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48A91" w14:textId="12547D42" w:rsidR="00A2208A" w:rsidRPr="00037AB8" w:rsidRDefault="00F002EE" w:rsidP="00A2208A">
      <w:pPr>
        <w:tabs>
          <w:tab w:val="center" w:pos="4153"/>
          <w:tab w:val="right" w:pos="9923"/>
        </w:tabs>
        <w:spacing w:after="120" w:line="240" w:lineRule="auto"/>
        <w:jc w:val="both"/>
        <w:rPr>
          <w:rFonts w:eastAsia="Malgun Gothic"/>
          <w:b/>
          <w:bCs/>
          <w:sz w:val="28"/>
          <w:lang w:eastAsia="ko-KR"/>
        </w:rPr>
      </w:pPr>
      <w:r w:rsidRPr="00037AB8">
        <w:rPr>
          <w:rFonts w:eastAsia="Malgun Gothic"/>
          <w:b/>
          <w:bCs/>
          <w:sz w:val="28"/>
        </w:rPr>
        <w:t xml:space="preserve">3GPP TSG RAN WG5 </w:t>
      </w:r>
      <w:r w:rsidR="006B5C72" w:rsidRPr="00037AB8">
        <w:rPr>
          <w:rFonts w:eastAsia="Malgun Gothic"/>
          <w:b/>
          <w:bCs/>
          <w:sz w:val="28"/>
        </w:rPr>
        <w:t>#</w:t>
      </w:r>
      <w:r w:rsidR="00997FE5">
        <w:rPr>
          <w:rFonts w:eastAsia="Malgun Gothic"/>
          <w:b/>
          <w:bCs/>
          <w:sz w:val="28"/>
        </w:rPr>
        <w:t>83 Meeting</w:t>
      </w:r>
      <w:r w:rsidR="00BC6E8D" w:rsidRPr="00037AB8">
        <w:rPr>
          <w:rFonts w:eastAsia="Malgun Gothic"/>
          <w:b/>
          <w:bCs/>
          <w:sz w:val="28"/>
        </w:rPr>
        <w:tab/>
      </w:r>
      <w:r w:rsidR="00A2208A" w:rsidRPr="00037AB8">
        <w:rPr>
          <w:rFonts w:eastAsia="Malgun Gothic"/>
          <w:b/>
          <w:bCs/>
          <w:sz w:val="28"/>
        </w:rPr>
        <w:t>R5-1</w:t>
      </w:r>
      <w:r w:rsidR="00C94B58" w:rsidRPr="00037AB8">
        <w:rPr>
          <w:rFonts w:eastAsia="Malgun Gothic"/>
          <w:b/>
          <w:bCs/>
          <w:sz w:val="28"/>
        </w:rPr>
        <w:t>9</w:t>
      </w:r>
      <w:r w:rsidR="00772A65">
        <w:rPr>
          <w:rFonts w:eastAsia="Malgun Gothic"/>
          <w:b/>
          <w:bCs/>
          <w:sz w:val="28"/>
        </w:rPr>
        <w:t>4627</w:t>
      </w:r>
      <w:r w:rsidR="00306EED" w:rsidRPr="00AE06B9">
        <w:rPr>
          <w:rFonts w:eastAsia="Malgun Gothic"/>
          <w:b/>
          <w:bCs/>
          <w:sz w:val="28"/>
          <w:highlight w:val="yellow"/>
        </w:rPr>
        <w:t>r1</w:t>
      </w:r>
    </w:p>
    <w:p w14:paraId="4A54CA72" w14:textId="727C43EC" w:rsidR="00A2208A" w:rsidRPr="00037AB8" w:rsidRDefault="00997FE5"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Reno</w:t>
      </w:r>
      <w:r w:rsidR="009C4B66" w:rsidRPr="00037AB8">
        <w:rPr>
          <w:rFonts w:eastAsia="Malgun Gothic"/>
          <w:b/>
          <w:bCs/>
          <w:sz w:val="28"/>
          <w:lang w:eastAsia="ko-KR"/>
        </w:rPr>
        <w:t xml:space="preserve">, </w:t>
      </w:r>
      <w:r>
        <w:rPr>
          <w:rFonts w:eastAsia="Malgun Gothic"/>
          <w:b/>
          <w:bCs/>
          <w:sz w:val="28"/>
          <w:lang w:eastAsia="ko-KR"/>
        </w:rPr>
        <w:t>USA</w:t>
      </w:r>
      <w:r w:rsidR="009C4B66" w:rsidRPr="00037AB8">
        <w:rPr>
          <w:rFonts w:eastAsia="Malgun Gothic"/>
          <w:b/>
          <w:bCs/>
          <w:sz w:val="28"/>
          <w:lang w:eastAsia="ko-KR"/>
        </w:rPr>
        <w:t xml:space="preserve">, </w:t>
      </w:r>
      <w:r>
        <w:rPr>
          <w:rFonts w:eastAsia="Malgun Gothic"/>
          <w:b/>
          <w:bCs/>
          <w:sz w:val="28"/>
          <w:lang w:eastAsia="ko-KR"/>
        </w:rPr>
        <w:t>13</w:t>
      </w:r>
      <w:r w:rsidR="006B5C72" w:rsidRPr="00037AB8">
        <w:rPr>
          <w:rFonts w:eastAsia="Malgun Gothic"/>
          <w:b/>
          <w:bCs/>
          <w:sz w:val="28"/>
          <w:vertAlign w:val="superscript"/>
          <w:lang w:eastAsia="ko-KR"/>
        </w:rPr>
        <w:t>t</w:t>
      </w:r>
      <w:r w:rsidR="009C4B66" w:rsidRPr="00037AB8">
        <w:rPr>
          <w:rFonts w:eastAsia="Malgun Gothic"/>
          <w:b/>
          <w:bCs/>
          <w:sz w:val="28"/>
          <w:vertAlign w:val="superscript"/>
          <w:lang w:eastAsia="ko-KR"/>
        </w:rPr>
        <w:t>h</w:t>
      </w:r>
      <w:r w:rsidR="00725DCB" w:rsidRPr="00037AB8">
        <w:rPr>
          <w:rFonts w:eastAsia="Malgun Gothic"/>
          <w:b/>
          <w:bCs/>
          <w:sz w:val="28"/>
          <w:lang w:eastAsia="ko-KR"/>
        </w:rPr>
        <w:t xml:space="preserve"> </w:t>
      </w:r>
      <w:r w:rsidR="00670DF8" w:rsidRPr="00037AB8">
        <w:rPr>
          <w:rFonts w:eastAsia="Malgun Gothic"/>
          <w:b/>
          <w:bCs/>
          <w:sz w:val="28"/>
          <w:lang w:eastAsia="ko-KR"/>
        </w:rPr>
        <w:t>– 1</w:t>
      </w:r>
      <w:r>
        <w:rPr>
          <w:rFonts w:eastAsia="Malgun Gothic"/>
          <w:b/>
          <w:bCs/>
          <w:sz w:val="28"/>
          <w:lang w:eastAsia="ko-KR"/>
        </w:rPr>
        <w:t>7</w:t>
      </w:r>
      <w:r w:rsidR="00670DF8" w:rsidRPr="00037AB8">
        <w:rPr>
          <w:rFonts w:eastAsia="Malgun Gothic"/>
          <w:b/>
          <w:bCs/>
          <w:sz w:val="28"/>
          <w:vertAlign w:val="superscript"/>
          <w:lang w:eastAsia="ko-KR"/>
        </w:rPr>
        <w:t>th</w:t>
      </w:r>
      <w:r w:rsidR="00670DF8" w:rsidRPr="00037AB8">
        <w:rPr>
          <w:rFonts w:eastAsia="Malgun Gothic"/>
          <w:b/>
          <w:bCs/>
          <w:sz w:val="28"/>
          <w:lang w:eastAsia="ko-KR"/>
        </w:rPr>
        <w:t xml:space="preserve"> </w:t>
      </w:r>
      <w:r>
        <w:rPr>
          <w:rFonts w:eastAsia="Malgun Gothic"/>
          <w:b/>
          <w:bCs/>
          <w:sz w:val="28"/>
          <w:lang w:eastAsia="ko-KR"/>
        </w:rPr>
        <w:t>May</w:t>
      </w:r>
      <w:r w:rsidR="00670DF8" w:rsidRPr="00037AB8">
        <w:rPr>
          <w:rFonts w:eastAsia="Malgun Gothic"/>
          <w:b/>
          <w:bCs/>
          <w:sz w:val="28"/>
          <w:lang w:eastAsia="ko-KR"/>
        </w:rPr>
        <w:t xml:space="preserve"> </w:t>
      </w:r>
      <w:r w:rsidR="006B5C72" w:rsidRPr="00037AB8">
        <w:rPr>
          <w:rFonts w:eastAsia="Malgun Gothic"/>
          <w:b/>
          <w:bCs/>
          <w:sz w:val="28"/>
          <w:lang w:eastAsia="ko-KR"/>
        </w:rPr>
        <w:t>2019</w:t>
      </w:r>
    </w:p>
    <w:p w14:paraId="31E7553A" w14:textId="77777777" w:rsidR="00A2208A" w:rsidRPr="00037AB8" w:rsidRDefault="00A2208A" w:rsidP="00A2208A">
      <w:pPr>
        <w:rPr>
          <w:bCs/>
        </w:rPr>
      </w:pPr>
      <w:r w:rsidRPr="00037AB8">
        <w:rPr>
          <w:b/>
        </w:rPr>
        <w:t>Source:</w:t>
      </w:r>
      <w:r w:rsidRPr="00037AB8">
        <w:rPr>
          <w:b/>
        </w:rPr>
        <w:tab/>
      </w:r>
      <w:r w:rsidRPr="00037AB8">
        <w:rPr>
          <w:b/>
        </w:rPr>
        <w:tab/>
      </w:r>
      <w:r w:rsidRPr="00037AB8">
        <w:t>Rohde &amp; Schwarz</w:t>
      </w:r>
    </w:p>
    <w:p w14:paraId="12BD556F" w14:textId="4D2859E9" w:rsidR="00A2208A" w:rsidRPr="00037AB8" w:rsidRDefault="00A2208A" w:rsidP="00A2208A">
      <w:pPr>
        <w:ind w:left="2160" w:hanging="2160"/>
      </w:pPr>
      <w:r w:rsidRPr="00037AB8">
        <w:rPr>
          <w:b/>
        </w:rPr>
        <w:t>Title:</w:t>
      </w:r>
      <w:r w:rsidRPr="00037AB8">
        <w:rPr>
          <w:b/>
        </w:rPr>
        <w:tab/>
      </w:r>
      <w:r w:rsidR="005E31AA" w:rsidRPr="00037AB8">
        <w:t>On testability of Rx spurious emission test case</w:t>
      </w:r>
    </w:p>
    <w:p w14:paraId="0483421E" w14:textId="47949D36" w:rsidR="00A2208A" w:rsidRPr="00037AB8" w:rsidRDefault="00A2208A" w:rsidP="00A2208A">
      <w:pPr>
        <w:rPr>
          <w:bCs/>
          <w:lang w:eastAsia="ja-JP"/>
        </w:rPr>
      </w:pPr>
      <w:r w:rsidRPr="00037AB8">
        <w:rPr>
          <w:b/>
        </w:rPr>
        <w:t>Agenda Item:</w:t>
      </w:r>
      <w:r w:rsidR="00BB2F5E" w:rsidRPr="00037AB8">
        <w:tab/>
      </w:r>
      <w:r w:rsidR="00BB2F5E" w:rsidRPr="00037AB8">
        <w:tab/>
      </w:r>
      <w:r w:rsidR="00997FE5" w:rsidRPr="00997FE5">
        <w:t>5.3.5.17</w:t>
      </w:r>
    </w:p>
    <w:p w14:paraId="3A8C349E" w14:textId="56B21475" w:rsidR="00A2208A" w:rsidRPr="00037AB8" w:rsidRDefault="00A2208A" w:rsidP="00A2208A">
      <w:pPr>
        <w:rPr>
          <w:sz w:val="18"/>
          <w:szCs w:val="18"/>
        </w:rPr>
      </w:pPr>
      <w:r w:rsidRPr="00037AB8">
        <w:rPr>
          <w:b/>
        </w:rPr>
        <w:t>Document for:</w:t>
      </w:r>
      <w:r w:rsidRPr="00037AB8">
        <w:tab/>
      </w:r>
      <w:r w:rsidR="007F17CE" w:rsidRPr="007F17CE">
        <w:rPr>
          <w:highlight w:val="yellow"/>
        </w:rPr>
        <w:t>Endorsement</w:t>
      </w:r>
      <w:bookmarkStart w:id="0" w:name="_GoBack"/>
      <w:bookmarkEnd w:id="0"/>
    </w:p>
    <w:p w14:paraId="7CA60390" w14:textId="77777777" w:rsidR="00B81FC7" w:rsidRPr="00037AB8" w:rsidRDefault="00B81FC7" w:rsidP="00B81FC7">
      <w:pPr>
        <w:pStyle w:val="berschrift1"/>
        <w:rPr>
          <w:rFonts w:cs="Arial"/>
          <w:lang w:val="en-US"/>
        </w:rPr>
      </w:pPr>
      <w:r w:rsidRPr="00037AB8">
        <w:rPr>
          <w:rFonts w:cs="Arial"/>
          <w:lang w:val="en-US"/>
        </w:rPr>
        <w:t>Introduction</w:t>
      </w:r>
    </w:p>
    <w:p w14:paraId="65AFD277" w14:textId="288E864D" w:rsidR="005E31AA" w:rsidRPr="00037AB8" w:rsidRDefault="005E31AA" w:rsidP="008159B1">
      <w:pPr>
        <w:jc w:val="both"/>
      </w:pPr>
      <w:bookmarkStart w:id="1" w:name="OLE_LINK10"/>
      <w:bookmarkStart w:id="2" w:name="OLE_LINK11"/>
      <w:r w:rsidRPr="00037AB8">
        <w:t>In this contribution, we shed light on the testability of the Rx spurious emission test case.</w:t>
      </w:r>
    </w:p>
    <w:p w14:paraId="59D92B3E" w14:textId="2277EABF" w:rsidR="00FC45FA" w:rsidRPr="00037AB8" w:rsidRDefault="00BC6E8D" w:rsidP="00FC45FA">
      <w:pPr>
        <w:pStyle w:val="berschrift1"/>
        <w:rPr>
          <w:lang w:val="en-US"/>
        </w:rPr>
      </w:pPr>
      <w:r w:rsidRPr="00037AB8">
        <w:rPr>
          <w:lang w:val="en-US"/>
        </w:rPr>
        <w:t>Discussion</w:t>
      </w:r>
    </w:p>
    <w:p w14:paraId="2FDEC099" w14:textId="77777777" w:rsidR="005E31AA" w:rsidRPr="00037AB8" w:rsidRDefault="005E31AA" w:rsidP="005E31AA">
      <w:pPr>
        <w:rPr>
          <w:lang w:eastAsia="en-US"/>
        </w:rPr>
      </w:pPr>
      <w:r w:rsidRPr="00037AB8">
        <w:rPr>
          <w:lang w:eastAsia="en-US"/>
        </w:rPr>
        <w:t>The minimum conformance requirement for Rx spurious is specified in TS</w:t>
      </w:r>
      <w:r w:rsidRPr="00037AB8">
        <w:t> </w:t>
      </w:r>
      <w:r w:rsidRPr="00037AB8">
        <w:rPr>
          <w:lang w:eastAsia="en-US"/>
        </w:rPr>
        <w:t>38.101-2 [1] as follows</w:t>
      </w:r>
      <w:bookmarkStart w:id="3" w:name="_Toc535324470"/>
    </w:p>
    <w:p w14:paraId="72CF35B8" w14:textId="00469C17" w:rsidR="005E31AA" w:rsidRPr="00037AB8" w:rsidRDefault="005E31AA" w:rsidP="005E31AA">
      <w:pPr>
        <w:shd w:val="clear" w:color="auto" w:fill="D9D9D9" w:themeFill="background1" w:themeFillShade="D9"/>
        <w:rPr>
          <w:i/>
          <w:lang w:eastAsia="en-US"/>
        </w:rPr>
      </w:pPr>
      <w:r w:rsidRPr="00037AB8">
        <w:rPr>
          <w:rFonts w:eastAsia="Malgun Gothic" w:cs="Times New Roman"/>
          <w:i/>
          <w:sz w:val="32"/>
          <w:szCs w:val="20"/>
          <w:lang w:eastAsia="en-US"/>
        </w:rPr>
        <w:t>7.9</w:t>
      </w:r>
      <w:r w:rsidRPr="00037AB8">
        <w:rPr>
          <w:rFonts w:eastAsia="Malgun Gothic" w:cs="Times New Roman"/>
          <w:i/>
          <w:sz w:val="32"/>
          <w:szCs w:val="20"/>
          <w:lang w:eastAsia="en-US"/>
        </w:rPr>
        <w:tab/>
        <w:t>Spurious emissions</w:t>
      </w:r>
      <w:bookmarkEnd w:id="3"/>
    </w:p>
    <w:p w14:paraId="124CC8E3" w14:textId="77777777" w:rsidR="005E31AA" w:rsidRPr="00037AB8" w:rsidRDefault="005E31AA" w:rsidP="005E31AA">
      <w:pPr>
        <w:shd w:val="clear" w:color="auto" w:fill="D9D9D9" w:themeFill="background1" w:themeFillShade="D9"/>
        <w:spacing w:after="180" w:line="240" w:lineRule="auto"/>
        <w:rPr>
          <w:rFonts w:ascii="Times New Roman" w:eastAsia="??" w:hAnsi="Times New Roman" w:cs="v5.0.0"/>
          <w:i/>
          <w:sz w:val="20"/>
          <w:szCs w:val="20"/>
          <w:lang w:eastAsia="en-US"/>
        </w:rPr>
      </w:pPr>
      <w:r w:rsidRPr="00037AB8">
        <w:rPr>
          <w:rFonts w:ascii="Times New Roman" w:eastAsia="??" w:hAnsi="Times New Roman" w:cs="v5.0.0"/>
          <w:i/>
          <w:sz w:val="20"/>
          <w:szCs w:val="20"/>
          <w:lang w:eastAsia="en-US"/>
        </w:rPr>
        <w:t>The spurious emissions power is the power of emissions generated or amplified in a receiver. The spurious emissions power level is measured as TRP.</w:t>
      </w:r>
    </w:p>
    <w:p w14:paraId="26C35574" w14:textId="77777777" w:rsidR="005E31AA" w:rsidRPr="00037AB8" w:rsidRDefault="005E31AA" w:rsidP="005E31AA">
      <w:pPr>
        <w:keepNext/>
        <w:shd w:val="clear" w:color="auto" w:fill="D9D9D9" w:themeFill="background1" w:themeFillShade="D9"/>
        <w:spacing w:after="180" w:line="240" w:lineRule="auto"/>
        <w:rPr>
          <w:rFonts w:ascii="Times New Roman" w:eastAsia="Malgun Gothic" w:hAnsi="Times New Roman" w:cs="v5.0.0"/>
          <w:i/>
          <w:sz w:val="20"/>
          <w:szCs w:val="20"/>
          <w:lang w:eastAsia="en-US"/>
        </w:rPr>
      </w:pPr>
      <w:r w:rsidRPr="00037AB8">
        <w:rPr>
          <w:rFonts w:ascii="Times New Roman" w:eastAsia="Malgun Gothic" w:hAnsi="Times New Roman" w:cs="v5.0.0"/>
          <w:i/>
          <w:sz w:val="20"/>
          <w:szCs w:val="20"/>
          <w:lang w:eastAsia="en-US"/>
        </w:rPr>
        <w:t>The power of any narrow band CW spurious emission shall not exceed the maximum level specified in Table 7.9-1.</w:t>
      </w:r>
      <w:r w:rsidRPr="00037AB8">
        <w:rPr>
          <w:rFonts w:ascii="Times New Roman" w:eastAsia="Malgun Gothic" w:hAnsi="Times New Roman" w:cs="Times New Roman"/>
          <w:i/>
          <w:sz w:val="20"/>
          <w:szCs w:val="20"/>
          <w:lang w:eastAsia="en-US"/>
        </w:rPr>
        <w:t xml:space="preserve"> </w:t>
      </w:r>
      <w:r w:rsidRPr="00037AB8">
        <w:rPr>
          <w:rFonts w:ascii="Times New Roman" w:eastAsia="Malgun Gothic" w:hAnsi="Times New Roman" w:cs="v5.0.0"/>
          <w:i/>
          <w:sz w:val="20"/>
          <w:szCs w:val="20"/>
          <w:lang w:eastAsia="en-US"/>
        </w:rPr>
        <w:t>The requirement is verified in beam locked mode with the test metric of TRP (Link=TX beam peak direction).</w:t>
      </w:r>
    </w:p>
    <w:p w14:paraId="2EB20454" w14:textId="77777777" w:rsidR="005E31AA" w:rsidRPr="00037AB8" w:rsidRDefault="005E31AA" w:rsidP="005E31AA">
      <w:pPr>
        <w:keepNext/>
        <w:keepLines/>
        <w:shd w:val="clear" w:color="auto" w:fill="D9D9D9" w:themeFill="background1" w:themeFillShade="D9"/>
        <w:spacing w:before="60" w:after="180" w:line="240" w:lineRule="auto"/>
        <w:jc w:val="center"/>
        <w:rPr>
          <w:rFonts w:eastAsia="Malgun Gothic" w:cs="Times New Roman"/>
          <w:b/>
          <w:i/>
          <w:sz w:val="20"/>
          <w:szCs w:val="20"/>
          <w:lang w:eastAsia="en-US"/>
        </w:rPr>
      </w:pPr>
      <w:r w:rsidRPr="00037AB8">
        <w:rPr>
          <w:rFonts w:eastAsia="Malgun Gothic" w:cs="Times New Roman"/>
          <w:b/>
          <w:i/>
          <w:sz w:val="20"/>
          <w:szCs w:val="20"/>
          <w:lang w:eastAsia="en-US"/>
        </w:rPr>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5E31AA" w:rsidRPr="00037AB8" w14:paraId="577FD9F1" w14:textId="77777777" w:rsidTr="00390365">
        <w:trPr>
          <w:jc w:val="center"/>
        </w:trPr>
        <w:tc>
          <w:tcPr>
            <w:tcW w:w="2538" w:type="dxa"/>
          </w:tcPr>
          <w:p w14:paraId="7E5CE566"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b/>
                <w:i/>
                <w:sz w:val="18"/>
                <w:szCs w:val="20"/>
                <w:lang w:eastAsia="en-US"/>
              </w:rPr>
            </w:pPr>
            <w:r w:rsidRPr="00037AB8">
              <w:rPr>
                <w:rFonts w:eastAsia="Malgun Gothic"/>
                <w:b/>
                <w:i/>
                <w:sz w:val="18"/>
                <w:szCs w:val="20"/>
                <w:lang w:eastAsia="en-US"/>
              </w:rPr>
              <w:t>Frequency range</w:t>
            </w:r>
          </w:p>
        </w:tc>
        <w:tc>
          <w:tcPr>
            <w:tcW w:w="1440" w:type="dxa"/>
          </w:tcPr>
          <w:p w14:paraId="4CD986EB"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b/>
                <w:i/>
                <w:sz w:val="18"/>
                <w:szCs w:val="20"/>
                <w:lang w:eastAsia="en-US"/>
              </w:rPr>
            </w:pPr>
            <w:r w:rsidRPr="00037AB8">
              <w:rPr>
                <w:rFonts w:eastAsia="Malgun Gothic"/>
                <w:b/>
                <w:i/>
                <w:sz w:val="18"/>
                <w:szCs w:val="20"/>
                <w:lang w:eastAsia="en-US"/>
              </w:rPr>
              <w:t>Measurement</w:t>
            </w:r>
          </w:p>
          <w:p w14:paraId="5019D1CB"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b/>
                <w:i/>
                <w:sz w:val="18"/>
                <w:szCs w:val="20"/>
                <w:lang w:eastAsia="en-US"/>
              </w:rPr>
            </w:pPr>
            <w:r w:rsidRPr="00037AB8">
              <w:rPr>
                <w:rFonts w:eastAsia="Malgun Gothic"/>
                <w:b/>
                <w:i/>
                <w:sz w:val="18"/>
                <w:szCs w:val="20"/>
                <w:lang w:eastAsia="en-US"/>
              </w:rPr>
              <w:t>bandwidth</w:t>
            </w:r>
          </w:p>
        </w:tc>
        <w:tc>
          <w:tcPr>
            <w:tcW w:w="1170" w:type="dxa"/>
          </w:tcPr>
          <w:p w14:paraId="09922C38"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b/>
                <w:i/>
                <w:sz w:val="18"/>
                <w:szCs w:val="20"/>
                <w:lang w:eastAsia="en-US"/>
              </w:rPr>
            </w:pPr>
            <w:r w:rsidRPr="00037AB8">
              <w:rPr>
                <w:rFonts w:eastAsia="Malgun Gothic"/>
                <w:b/>
                <w:i/>
                <w:sz w:val="18"/>
                <w:szCs w:val="20"/>
                <w:lang w:eastAsia="en-US"/>
              </w:rPr>
              <w:t>Maximum level</w:t>
            </w:r>
          </w:p>
        </w:tc>
        <w:tc>
          <w:tcPr>
            <w:tcW w:w="3330" w:type="dxa"/>
          </w:tcPr>
          <w:p w14:paraId="47B72128"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b/>
                <w:i/>
                <w:sz w:val="18"/>
                <w:szCs w:val="20"/>
                <w:lang w:eastAsia="en-US"/>
              </w:rPr>
            </w:pPr>
            <w:r w:rsidRPr="00037AB8">
              <w:rPr>
                <w:rFonts w:eastAsia="Malgun Gothic"/>
                <w:b/>
                <w:i/>
                <w:sz w:val="18"/>
                <w:szCs w:val="20"/>
                <w:lang w:eastAsia="en-US"/>
              </w:rPr>
              <w:t>NOTE</w:t>
            </w:r>
          </w:p>
        </w:tc>
      </w:tr>
      <w:tr w:rsidR="005E31AA" w:rsidRPr="00037AB8" w14:paraId="25563340" w14:textId="77777777" w:rsidTr="00390365">
        <w:trPr>
          <w:trHeight w:val="170"/>
          <w:jc w:val="center"/>
        </w:trPr>
        <w:tc>
          <w:tcPr>
            <w:tcW w:w="2538" w:type="dxa"/>
          </w:tcPr>
          <w:p w14:paraId="5ED8C74B"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i/>
                <w:sz w:val="18"/>
                <w:szCs w:val="20"/>
                <w:lang w:eastAsia="en-US"/>
              </w:rPr>
            </w:pPr>
            <w:r w:rsidRPr="00037AB8">
              <w:rPr>
                <w:rFonts w:eastAsia="Malgun Gothic"/>
                <w:i/>
                <w:sz w:val="18"/>
                <w:szCs w:val="20"/>
                <w:lang w:eastAsia="en-US"/>
              </w:rPr>
              <w:t xml:space="preserve">30MHz </w:t>
            </w:r>
            <w:r w:rsidRPr="00037AB8">
              <w:rPr>
                <w:rFonts w:eastAsia="Malgun Gothic"/>
                <w:i/>
                <w:sz w:val="18"/>
                <w:szCs w:val="20"/>
                <w:lang w:eastAsia="en-US"/>
              </w:rPr>
              <w:sym w:font="Symbol" w:char="F0A3"/>
            </w:r>
            <w:r w:rsidRPr="00037AB8">
              <w:rPr>
                <w:rFonts w:eastAsia="Malgun Gothic"/>
                <w:i/>
                <w:sz w:val="18"/>
                <w:szCs w:val="20"/>
                <w:lang w:eastAsia="en-US"/>
              </w:rPr>
              <w:t xml:space="preserve"> f &lt; 1GHz</w:t>
            </w:r>
          </w:p>
        </w:tc>
        <w:tc>
          <w:tcPr>
            <w:tcW w:w="1440" w:type="dxa"/>
          </w:tcPr>
          <w:p w14:paraId="3D6272CB"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i/>
                <w:sz w:val="18"/>
                <w:szCs w:val="20"/>
                <w:lang w:eastAsia="en-US"/>
              </w:rPr>
            </w:pPr>
            <w:r w:rsidRPr="00037AB8">
              <w:rPr>
                <w:rFonts w:eastAsia="Malgun Gothic"/>
                <w:i/>
                <w:sz w:val="18"/>
                <w:szCs w:val="20"/>
                <w:lang w:eastAsia="en-US"/>
              </w:rPr>
              <w:t>100 kHz</w:t>
            </w:r>
          </w:p>
        </w:tc>
        <w:tc>
          <w:tcPr>
            <w:tcW w:w="1170" w:type="dxa"/>
          </w:tcPr>
          <w:p w14:paraId="04DABAD4"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i/>
                <w:sz w:val="18"/>
                <w:szCs w:val="20"/>
                <w:lang w:eastAsia="en-US"/>
              </w:rPr>
            </w:pPr>
            <w:r w:rsidRPr="00037AB8">
              <w:rPr>
                <w:rFonts w:eastAsia="Malgun Gothic"/>
                <w:i/>
                <w:sz w:val="18"/>
                <w:szCs w:val="20"/>
                <w:lang w:eastAsia="en-US"/>
              </w:rPr>
              <w:t>-57 dBm</w:t>
            </w:r>
          </w:p>
        </w:tc>
        <w:tc>
          <w:tcPr>
            <w:tcW w:w="3330" w:type="dxa"/>
            <w:vMerge w:val="restart"/>
          </w:tcPr>
          <w:p w14:paraId="563E0BC4"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i/>
                <w:sz w:val="18"/>
                <w:szCs w:val="20"/>
                <w:lang w:eastAsia="en-US"/>
              </w:rPr>
            </w:pPr>
            <w:r w:rsidRPr="00037AB8">
              <w:rPr>
                <w:rFonts w:eastAsia="Malgun Gothic"/>
                <w:i/>
                <w:sz w:val="18"/>
                <w:szCs w:val="20"/>
                <w:lang w:eastAsia="en-US"/>
              </w:rPr>
              <w:t>1</w:t>
            </w:r>
          </w:p>
        </w:tc>
      </w:tr>
      <w:tr w:rsidR="005E31AA" w:rsidRPr="00037AB8" w14:paraId="76859B10" w14:textId="77777777" w:rsidTr="00390365">
        <w:trPr>
          <w:jc w:val="center"/>
        </w:trPr>
        <w:tc>
          <w:tcPr>
            <w:tcW w:w="2538" w:type="dxa"/>
          </w:tcPr>
          <w:p w14:paraId="76F8D7F1"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i/>
                <w:sz w:val="18"/>
                <w:szCs w:val="20"/>
                <w:lang w:eastAsia="en-US"/>
              </w:rPr>
            </w:pPr>
            <w:r w:rsidRPr="00037AB8">
              <w:rPr>
                <w:rFonts w:eastAsia="Malgun Gothic"/>
                <w:i/>
                <w:sz w:val="18"/>
                <w:szCs w:val="20"/>
                <w:lang w:eastAsia="en-US"/>
              </w:rPr>
              <w:t xml:space="preserve">1GHz </w:t>
            </w:r>
            <w:r w:rsidRPr="00037AB8">
              <w:rPr>
                <w:rFonts w:eastAsia="Malgun Gothic"/>
                <w:i/>
                <w:sz w:val="18"/>
                <w:szCs w:val="20"/>
                <w:lang w:eastAsia="en-US"/>
              </w:rPr>
              <w:sym w:font="Symbol" w:char="F0A3"/>
            </w:r>
            <w:r w:rsidRPr="00037AB8">
              <w:rPr>
                <w:rFonts w:eastAsia="Malgun Gothic"/>
                <w:i/>
                <w:sz w:val="18"/>
                <w:szCs w:val="20"/>
                <w:lang w:eastAsia="en-US"/>
              </w:rPr>
              <w:t xml:space="preserve"> f </w:t>
            </w:r>
            <w:r w:rsidRPr="00037AB8">
              <w:rPr>
                <w:rFonts w:eastAsia="Malgun Gothic"/>
                <w:i/>
                <w:sz w:val="18"/>
                <w:szCs w:val="20"/>
                <w:lang w:eastAsia="en-US"/>
              </w:rPr>
              <w:sym w:font="Symbol" w:char="F0A3"/>
            </w:r>
            <w:r w:rsidRPr="00037AB8">
              <w:rPr>
                <w:rFonts w:eastAsia="Malgun Gothic"/>
                <w:i/>
                <w:sz w:val="18"/>
                <w:szCs w:val="20"/>
                <w:lang w:eastAsia="en-US"/>
              </w:rPr>
              <w:t xml:space="preserve"> 2</w:t>
            </w:r>
            <w:r w:rsidRPr="00037AB8">
              <w:rPr>
                <w:rFonts w:eastAsia="Malgun Gothic"/>
                <w:i/>
                <w:sz w:val="18"/>
                <w:szCs w:val="20"/>
                <w:vertAlign w:val="superscript"/>
                <w:lang w:eastAsia="en-US"/>
              </w:rPr>
              <w:t>nd</w:t>
            </w:r>
            <w:r w:rsidRPr="00037AB8">
              <w:rPr>
                <w:rFonts w:eastAsia="Malgun Gothic"/>
                <w:i/>
                <w:sz w:val="18"/>
                <w:szCs w:val="20"/>
                <w:lang w:eastAsia="en-US"/>
              </w:rPr>
              <w:t xml:space="preserve"> harmonic of the upper frequency edge of the DL operating band in GHz</w:t>
            </w:r>
          </w:p>
        </w:tc>
        <w:tc>
          <w:tcPr>
            <w:tcW w:w="1440" w:type="dxa"/>
          </w:tcPr>
          <w:p w14:paraId="43813382"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i/>
                <w:sz w:val="18"/>
                <w:szCs w:val="20"/>
                <w:lang w:eastAsia="en-US"/>
              </w:rPr>
            </w:pPr>
            <w:r w:rsidRPr="00037AB8">
              <w:rPr>
                <w:rFonts w:eastAsia="Malgun Gothic"/>
                <w:i/>
                <w:sz w:val="18"/>
                <w:szCs w:val="20"/>
                <w:lang w:eastAsia="en-US"/>
              </w:rPr>
              <w:t>1 MHz</w:t>
            </w:r>
          </w:p>
        </w:tc>
        <w:tc>
          <w:tcPr>
            <w:tcW w:w="1170" w:type="dxa"/>
          </w:tcPr>
          <w:p w14:paraId="4EA1DEEA"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i/>
                <w:sz w:val="18"/>
                <w:szCs w:val="20"/>
                <w:lang w:eastAsia="en-US"/>
              </w:rPr>
            </w:pPr>
            <w:r w:rsidRPr="00037AB8">
              <w:rPr>
                <w:rFonts w:eastAsia="Malgun Gothic"/>
                <w:i/>
                <w:sz w:val="18"/>
                <w:szCs w:val="20"/>
                <w:lang w:eastAsia="en-US"/>
              </w:rPr>
              <w:t>-47 dBm</w:t>
            </w:r>
          </w:p>
        </w:tc>
        <w:tc>
          <w:tcPr>
            <w:tcW w:w="3330" w:type="dxa"/>
            <w:vMerge/>
          </w:tcPr>
          <w:p w14:paraId="32F184EF"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i/>
                <w:sz w:val="18"/>
                <w:szCs w:val="20"/>
                <w:lang w:eastAsia="en-US"/>
              </w:rPr>
            </w:pPr>
          </w:p>
        </w:tc>
      </w:tr>
      <w:tr w:rsidR="005E31AA" w:rsidRPr="00037AB8" w14:paraId="1083C7C0" w14:textId="77777777" w:rsidTr="00390365">
        <w:trPr>
          <w:jc w:val="center"/>
        </w:trPr>
        <w:tc>
          <w:tcPr>
            <w:tcW w:w="8478" w:type="dxa"/>
            <w:gridSpan w:val="4"/>
          </w:tcPr>
          <w:p w14:paraId="7E9AB7A2" w14:textId="77777777" w:rsidR="005E31AA" w:rsidRPr="00037AB8" w:rsidRDefault="005E31AA" w:rsidP="005E31AA">
            <w:pPr>
              <w:keepNext/>
              <w:keepLines/>
              <w:shd w:val="clear" w:color="auto" w:fill="D9D9D9" w:themeFill="background1" w:themeFillShade="D9"/>
              <w:spacing w:after="0" w:line="240" w:lineRule="auto"/>
              <w:ind w:left="851" w:hanging="851"/>
              <w:rPr>
                <w:rFonts w:eastAsia="Malgun Gothic"/>
                <w:i/>
                <w:sz w:val="18"/>
                <w:szCs w:val="20"/>
              </w:rPr>
            </w:pPr>
            <w:r w:rsidRPr="00037AB8">
              <w:rPr>
                <w:rFonts w:eastAsia="Malgun Gothic"/>
                <w:i/>
                <w:sz w:val="18"/>
                <w:szCs w:val="20"/>
                <w:lang w:eastAsia="en-US"/>
              </w:rPr>
              <w:t>NOTE 1:</w:t>
            </w:r>
            <w:r w:rsidRPr="00037AB8">
              <w:rPr>
                <w:rFonts w:eastAsia="Malgun Gothic"/>
                <w:i/>
                <w:sz w:val="18"/>
                <w:szCs w:val="20"/>
                <w:lang w:eastAsia="en-US"/>
              </w:rPr>
              <w:tab/>
              <w:t>Unused PDCCH resources are padded with resource element groups with power level given by PDCCH_RA/RB as defined in Annex C.3.1.</w:t>
            </w:r>
          </w:p>
        </w:tc>
      </w:tr>
    </w:tbl>
    <w:p w14:paraId="2A92DB01" w14:textId="77777777" w:rsidR="005E31AA" w:rsidRPr="00037AB8" w:rsidRDefault="005E31AA" w:rsidP="005E31AA">
      <w:pPr>
        <w:spacing w:after="180" w:line="240" w:lineRule="auto"/>
        <w:rPr>
          <w:rFonts w:ascii="Times New Roman" w:eastAsia="Malgun Gothic" w:hAnsi="Times New Roman" w:cs="Times New Roman"/>
          <w:sz w:val="20"/>
          <w:szCs w:val="20"/>
          <w:lang w:eastAsia="en-US"/>
        </w:rPr>
      </w:pPr>
    </w:p>
    <w:p w14:paraId="6A542870" w14:textId="7984C375" w:rsidR="00693369" w:rsidRPr="00DC7B2D" w:rsidRDefault="00693369" w:rsidP="00B3129D">
      <w:pPr>
        <w:rPr>
          <w:lang w:eastAsia="en-US"/>
        </w:rPr>
      </w:pPr>
      <w:r w:rsidRPr="00037AB8">
        <w:rPr>
          <w:lang w:eastAsia="en-US"/>
        </w:rPr>
        <w:t>Currently band n260 has the largest frequency resulting in a 2</w:t>
      </w:r>
      <w:r w:rsidRPr="00037AB8">
        <w:rPr>
          <w:vertAlign w:val="superscript"/>
          <w:lang w:eastAsia="en-US"/>
        </w:rPr>
        <w:t>nd</w:t>
      </w:r>
      <w:r w:rsidRPr="00037AB8">
        <w:rPr>
          <w:lang w:eastAsia="en-US"/>
        </w:rPr>
        <w:t xml:space="preserve"> harmonic of 80 GHz</w:t>
      </w:r>
      <w:r w:rsidR="00037AB8" w:rsidRPr="00037AB8">
        <w:rPr>
          <w:lang w:eastAsia="en-US"/>
        </w:rPr>
        <w:t xml:space="preserve"> and we conduct our analysis at this frequency</w:t>
      </w:r>
      <w:r w:rsidRPr="00037AB8">
        <w:rPr>
          <w:lang w:eastAsia="en-US"/>
        </w:rPr>
        <w:t xml:space="preserve">. In this contribution, we focus on a CATR </w:t>
      </w:r>
      <w:r w:rsidR="00037AB8" w:rsidRPr="00037AB8">
        <w:rPr>
          <w:lang w:eastAsia="en-US"/>
        </w:rPr>
        <w:t xml:space="preserve">system with a focal length of </w:t>
      </w:r>
      <w:r w:rsidRPr="00037AB8">
        <w:rPr>
          <w:lang w:eastAsia="en-US"/>
        </w:rPr>
        <w:t>75</w:t>
      </w:r>
      <w:r w:rsidR="00037AB8" w:rsidRPr="00037AB8">
        <w:rPr>
          <w:lang w:eastAsia="en-US"/>
        </w:rPr>
        <w:t>c</w:t>
      </w:r>
      <w:r w:rsidRPr="00037AB8">
        <w:rPr>
          <w:lang w:eastAsia="en-US"/>
        </w:rPr>
        <w:t>m since for already an antenna aperture of 5cm a DFF system obeying far-field condition has a 5 dB larger free space path loss. And for a DUT without declaration of antenna confi</w:t>
      </w:r>
      <w:r w:rsidRPr="00DC7B2D">
        <w:rPr>
          <w:lang w:eastAsia="en-US"/>
        </w:rPr>
        <w:t xml:space="preserve">guration and a size of 15cm, the path loss </w:t>
      </w:r>
      <w:r w:rsidR="00037AB8" w:rsidRPr="00DC7B2D">
        <w:rPr>
          <w:lang w:eastAsia="en-US"/>
        </w:rPr>
        <w:t xml:space="preserve">for DFF is worse by 24dB compared to an </w:t>
      </w:r>
      <w:r w:rsidRPr="00DC7B2D">
        <w:rPr>
          <w:lang w:eastAsia="en-US"/>
        </w:rPr>
        <w:t>IFF</w:t>
      </w:r>
      <w:r w:rsidR="00037AB8" w:rsidRPr="00DC7B2D">
        <w:rPr>
          <w:lang w:eastAsia="en-US"/>
        </w:rPr>
        <w:t xml:space="preserve"> system</w:t>
      </w:r>
      <w:r w:rsidRPr="00DC7B2D">
        <w:rPr>
          <w:lang w:eastAsia="en-US"/>
        </w:rPr>
        <w:t xml:space="preserve"> at 80 GHz.</w:t>
      </w:r>
    </w:p>
    <w:p w14:paraId="66DD6974" w14:textId="796C10CD" w:rsidR="00693369" w:rsidRPr="00DC7B2D" w:rsidRDefault="00693369" w:rsidP="00B3129D">
      <w:pPr>
        <w:rPr>
          <w:lang w:eastAsia="en-US"/>
        </w:rPr>
      </w:pPr>
      <w:r w:rsidRPr="00DC7B2D">
        <w:rPr>
          <w:lang w:eastAsia="en-US"/>
        </w:rPr>
        <w:t>For a typical CATR with a focal distance of 75 cm, the free space path loss at 80 GHz is roughly 68 dB.</w:t>
      </w:r>
      <w:r w:rsidR="00037AB8" w:rsidRPr="00DC7B2D">
        <w:rPr>
          <w:lang w:eastAsia="en-US"/>
        </w:rPr>
        <w:t xml:space="preserve"> </w:t>
      </w:r>
      <w:r w:rsidRPr="00DC7B2D">
        <w:rPr>
          <w:lang w:eastAsia="en-US"/>
        </w:rPr>
        <w:t xml:space="preserve">Assuming a simplified setup, where the feed antenna is connected via a short cable to a </w:t>
      </w:r>
      <w:r w:rsidR="00037AB8" w:rsidRPr="00DC7B2D">
        <w:rPr>
          <w:lang w:eastAsia="en-US"/>
        </w:rPr>
        <w:t>state of the art spectrum analyz</w:t>
      </w:r>
      <w:r w:rsidRPr="00DC7B2D">
        <w:rPr>
          <w:lang w:eastAsia="en-US"/>
        </w:rPr>
        <w:t>er results in a SNR of -42.</w:t>
      </w:r>
      <w:r w:rsidR="00026AE7" w:rsidRPr="00DC7B2D">
        <w:rPr>
          <w:lang w:eastAsia="en-US"/>
        </w:rPr>
        <w:t>6</w:t>
      </w:r>
      <w:r w:rsidRPr="00DC7B2D">
        <w:rPr>
          <w:lang w:eastAsia="en-US"/>
        </w:rPr>
        <w:t xml:space="preserve"> dB. Here, an optimistically short cable of 1m </w:t>
      </w:r>
      <w:r w:rsidR="00037AB8" w:rsidRPr="00DC7B2D">
        <w:rPr>
          <w:lang w:eastAsia="en-US"/>
        </w:rPr>
        <w:t xml:space="preserve">length </w:t>
      </w:r>
      <w:r w:rsidRPr="00DC7B2D">
        <w:rPr>
          <w:lang w:eastAsia="en-US"/>
        </w:rPr>
        <w:t>with a loss of 11.</w:t>
      </w:r>
      <w:r w:rsidR="00026AE7" w:rsidRPr="00DC7B2D">
        <w:rPr>
          <w:lang w:eastAsia="en-US"/>
        </w:rPr>
        <w:t>3</w:t>
      </w:r>
      <w:r w:rsidRPr="00DC7B2D">
        <w:rPr>
          <w:lang w:eastAsia="en-US"/>
        </w:rPr>
        <w:t xml:space="preserve"> dB has been assumed.</w:t>
      </w:r>
    </w:p>
    <w:p w14:paraId="3C2B0B8B" w14:textId="5AB6C593" w:rsidR="00693369" w:rsidRPr="00DC7B2D" w:rsidRDefault="00693369" w:rsidP="00B3129D">
      <w:pPr>
        <w:rPr>
          <w:lang w:eastAsia="en-US"/>
        </w:rPr>
      </w:pPr>
      <w:r w:rsidRPr="00DC7B2D">
        <w:rPr>
          <w:lang w:eastAsia="en-US"/>
        </w:rPr>
        <w:lastRenderedPageBreak/>
        <w:t>An alternate setup is the down-conversion of the signal directl</w:t>
      </w:r>
      <w:r w:rsidR="00037AB8" w:rsidRPr="00DC7B2D">
        <w:rPr>
          <w:lang w:eastAsia="en-US"/>
        </w:rPr>
        <w:t>y after the measurement antenna. In this way,</w:t>
      </w:r>
      <w:r w:rsidRPr="00DC7B2D">
        <w:rPr>
          <w:lang w:eastAsia="en-US"/>
        </w:rPr>
        <w:t xml:space="preserve"> the above mentioned cable loss</w:t>
      </w:r>
      <w:r w:rsidR="00037AB8" w:rsidRPr="00DC7B2D">
        <w:rPr>
          <w:lang w:eastAsia="en-US"/>
        </w:rPr>
        <w:t xml:space="preserve"> is avoided</w:t>
      </w:r>
      <w:r w:rsidRPr="00DC7B2D">
        <w:rPr>
          <w:lang w:eastAsia="en-US"/>
        </w:rPr>
        <w:t xml:space="preserve">. However, the conversion loss </w:t>
      </w:r>
      <w:r w:rsidR="009A47BB" w:rsidRPr="00DC7B2D">
        <w:rPr>
          <w:lang w:eastAsia="en-US"/>
        </w:rPr>
        <w:t xml:space="preserve">of the mixer of approximately </w:t>
      </w:r>
      <w:r w:rsidRPr="00DC7B2D">
        <w:rPr>
          <w:lang w:eastAsia="en-US"/>
        </w:rPr>
        <w:t>28 dB has to be taken into account. Since the noise figure of</w:t>
      </w:r>
      <w:r w:rsidR="009A47BB" w:rsidRPr="00DC7B2D">
        <w:rPr>
          <w:lang w:eastAsia="en-US"/>
        </w:rPr>
        <w:t xml:space="preserve"> the spectrum analyzer</w:t>
      </w:r>
      <w:r w:rsidRPr="00DC7B2D">
        <w:rPr>
          <w:lang w:eastAsia="en-US"/>
        </w:rPr>
        <w:t xml:space="preserve"> at the down-converted frequencies is lower than at 80 GHz, a SN</w:t>
      </w:r>
      <w:r w:rsidR="005D30DD">
        <w:rPr>
          <w:lang w:eastAsia="en-US"/>
        </w:rPr>
        <w:t xml:space="preserve">R of </w:t>
      </w:r>
      <w:r w:rsidR="005D30DD">
        <w:rPr>
          <w:lang w:eastAsia="en-US"/>
        </w:rPr>
        <w:noBreakHyphen/>
        <w:t>39</w:t>
      </w:r>
      <w:r w:rsidR="004E4518">
        <w:rPr>
          <w:lang w:eastAsia="en-US"/>
        </w:rPr>
        <w:t>.8 </w:t>
      </w:r>
      <w:r w:rsidR="009A47BB" w:rsidRPr="00DC7B2D">
        <w:rPr>
          <w:lang w:eastAsia="en-US"/>
        </w:rPr>
        <w:t xml:space="preserve">dB is obtained with an </w:t>
      </w:r>
      <w:r w:rsidRPr="00DC7B2D">
        <w:rPr>
          <w:lang w:eastAsia="en-US"/>
        </w:rPr>
        <w:t>improvement</w:t>
      </w:r>
      <w:r w:rsidR="005D30DD">
        <w:rPr>
          <w:lang w:eastAsia="en-US"/>
        </w:rPr>
        <w:t xml:space="preserve"> of only 2</w:t>
      </w:r>
      <w:r w:rsidR="004E4518">
        <w:rPr>
          <w:lang w:eastAsia="en-US"/>
        </w:rPr>
        <w:t>.8 dB</w:t>
      </w:r>
      <w:r w:rsidR="009A47BB" w:rsidRPr="00DC7B2D">
        <w:rPr>
          <w:lang w:eastAsia="en-US"/>
        </w:rPr>
        <w:t xml:space="preserve"> compared to the simplified setup.</w:t>
      </w:r>
    </w:p>
    <w:p w14:paraId="3F2E6B64" w14:textId="6611FCCC" w:rsidR="00540F47" w:rsidRPr="00DC7B2D" w:rsidRDefault="00026AE7" w:rsidP="00B3129D">
      <w:pPr>
        <w:rPr>
          <w:lang w:eastAsia="en-US"/>
        </w:rPr>
      </w:pPr>
      <w:r w:rsidRPr="00DC7B2D">
        <w:rPr>
          <w:lang w:eastAsia="en-US"/>
        </w:rPr>
        <w:t>Applying an additional non-bypass-able</w:t>
      </w:r>
      <w:r w:rsidR="00540F47" w:rsidRPr="00DC7B2D">
        <w:rPr>
          <w:lang w:eastAsia="en-US"/>
        </w:rPr>
        <w:t xml:space="preserve"> LNA</w:t>
      </w:r>
      <w:r w:rsidR="00037AB8" w:rsidRPr="00DC7B2D">
        <w:rPr>
          <w:lang w:eastAsia="en-US"/>
        </w:rPr>
        <w:t xml:space="preserve"> between measurement antenna and mixer</w:t>
      </w:r>
      <w:r w:rsidR="00540F47" w:rsidRPr="00DC7B2D">
        <w:rPr>
          <w:lang w:eastAsia="en-US"/>
        </w:rPr>
        <w:t xml:space="preserve"> improves </w:t>
      </w:r>
      <w:r w:rsidRPr="00DC7B2D">
        <w:rPr>
          <w:lang w:eastAsia="en-US"/>
        </w:rPr>
        <w:t>the SNR to a value of</w:t>
      </w:r>
      <w:r w:rsidR="00540F47" w:rsidRPr="00DC7B2D">
        <w:rPr>
          <w:lang w:eastAsia="en-US"/>
        </w:rPr>
        <w:t xml:space="preserve"> -</w:t>
      </w:r>
      <w:r w:rsidR="005D30DD">
        <w:rPr>
          <w:lang w:eastAsia="en-US"/>
        </w:rPr>
        <w:t>14</w:t>
      </w:r>
      <w:r w:rsidR="001950D6">
        <w:rPr>
          <w:lang w:eastAsia="en-US"/>
        </w:rPr>
        <w:t>.8</w:t>
      </w:r>
      <w:r w:rsidR="00540F47" w:rsidRPr="00DC7B2D">
        <w:rPr>
          <w:lang w:eastAsia="en-US"/>
        </w:rPr>
        <w:t xml:space="preserve"> dB. However</w:t>
      </w:r>
      <w:r w:rsidR="009A47BB" w:rsidRPr="00DC7B2D">
        <w:rPr>
          <w:lang w:eastAsia="en-US"/>
        </w:rPr>
        <w:t>,</w:t>
      </w:r>
      <w:r w:rsidR="00540F47" w:rsidRPr="00DC7B2D">
        <w:rPr>
          <w:lang w:eastAsia="en-US"/>
        </w:rPr>
        <w:t xml:space="preserve"> </w:t>
      </w:r>
      <w:r w:rsidR="005D30DD">
        <w:rPr>
          <w:lang w:eastAsia="en-US"/>
        </w:rPr>
        <w:t>the associated impact of noise</w:t>
      </w:r>
      <w:r w:rsidR="00540F47" w:rsidRPr="00DC7B2D">
        <w:rPr>
          <w:lang w:eastAsia="en-US"/>
        </w:rPr>
        <w:t xml:space="preserve"> still results in a measurement uncertainty of at least 1</w:t>
      </w:r>
      <w:r w:rsidR="005D30DD">
        <w:rPr>
          <w:lang w:eastAsia="en-US"/>
        </w:rPr>
        <w:t>5</w:t>
      </w:r>
      <w:r w:rsidR="00540F47" w:rsidRPr="00DC7B2D">
        <w:rPr>
          <w:lang w:eastAsia="en-US"/>
        </w:rPr>
        <w:t xml:space="preserve"> dB</w:t>
      </w:r>
      <w:r w:rsidR="005D30DD">
        <w:rPr>
          <w:lang w:eastAsia="en-US"/>
        </w:rPr>
        <w:t xml:space="preserve"> </w:t>
      </w:r>
      <w:r w:rsidR="00540F47" w:rsidRPr="00DC7B2D">
        <w:rPr>
          <w:lang w:eastAsia="en-US"/>
        </w:rPr>
        <w:t>where all the other MU contributors have not been considered yet.</w:t>
      </w:r>
    </w:p>
    <w:p w14:paraId="25A1568C" w14:textId="294E13BE" w:rsidR="009A47BB" w:rsidRPr="00037AB8" w:rsidRDefault="009A47BB" w:rsidP="009A47BB">
      <w:pPr>
        <w:rPr>
          <w:lang w:eastAsia="en-US"/>
        </w:rPr>
      </w:pPr>
      <w:r w:rsidRPr="00DC7B2D">
        <w:rPr>
          <w:lang w:eastAsia="en-US"/>
        </w:rPr>
        <w:t>It has to be noted that in the above examples the ideal case of a setup dedicated only for spurious emissions in the frequency range of 60</w:t>
      </w:r>
      <w:r w:rsidR="00037AB8" w:rsidRPr="00DC7B2D">
        <w:rPr>
          <w:lang w:eastAsia="en-US"/>
        </w:rPr>
        <w:t xml:space="preserve"> GHz</w:t>
      </w:r>
      <w:r w:rsidRPr="00DC7B2D">
        <w:rPr>
          <w:lang w:eastAsia="en-US"/>
        </w:rPr>
        <w:t xml:space="preserve"> </w:t>
      </w:r>
      <w:r w:rsidR="00037AB8" w:rsidRPr="00DC7B2D">
        <w:rPr>
          <w:lang w:eastAsia="en-US"/>
        </w:rPr>
        <w:t>to</w:t>
      </w:r>
      <w:r w:rsidRPr="00DC7B2D">
        <w:rPr>
          <w:lang w:eastAsia="en-US"/>
        </w:rPr>
        <w:t xml:space="preserve"> 80 GHz has been considered. In the case of combining the</w:t>
      </w:r>
      <w:r w:rsidRPr="00037AB8">
        <w:rPr>
          <w:lang w:eastAsia="en-US"/>
        </w:rPr>
        <w:t xml:space="preserve"> setup with other spurious emission frequency ranges or an in-band measurement setup further degradation of the SNR is to be expected.</w:t>
      </w:r>
    </w:p>
    <w:p w14:paraId="66F2B409" w14:textId="173EFEE5" w:rsidR="00693369" w:rsidRPr="00037AB8" w:rsidRDefault="00693369" w:rsidP="00B3129D">
      <w:pPr>
        <w:rPr>
          <w:lang w:eastAsia="en-US"/>
        </w:rPr>
      </w:pPr>
      <w:r w:rsidRPr="00037AB8">
        <w:rPr>
          <w:b/>
          <w:lang w:eastAsia="en-US"/>
        </w:rPr>
        <w:t xml:space="preserve">Observation 1: </w:t>
      </w:r>
      <w:r w:rsidR="00540F47" w:rsidRPr="00037AB8">
        <w:rPr>
          <w:b/>
          <w:lang w:eastAsia="en-US"/>
        </w:rPr>
        <w:t xml:space="preserve">The </w:t>
      </w:r>
      <w:r w:rsidRPr="00037AB8">
        <w:rPr>
          <w:b/>
          <w:lang w:eastAsia="en-US"/>
        </w:rPr>
        <w:t>SNR at 80 GHz for Rx Spurious Emissions is approximately -</w:t>
      </w:r>
      <w:r w:rsidR="002B295C">
        <w:rPr>
          <w:b/>
          <w:lang w:eastAsia="en-US"/>
        </w:rPr>
        <w:t>15</w:t>
      </w:r>
      <w:r w:rsidRPr="00037AB8">
        <w:rPr>
          <w:b/>
          <w:lang w:eastAsia="en-US"/>
        </w:rPr>
        <w:t xml:space="preserve"> dB</w:t>
      </w:r>
      <w:r w:rsidR="00036A64">
        <w:rPr>
          <w:b/>
          <w:lang w:eastAsia="en-US"/>
        </w:rPr>
        <w:t xml:space="preserve"> in an idealized case.</w:t>
      </w:r>
    </w:p>
    <w:p w14:paraId="6F33E150" w14:textId="4F87922E" w:rsidR="00693369" w:rsidRPr="00037AB8" w:rsidRDefault="009A47BB" w:rsidP="00693369">
      <w:pPr>
        <w:rPr>
          <w:lang w:eastAsia="en-US"/>
        </w:rPr>
      </w:pPr>
      <w:r w:rsidRPr="00037AB8">
        <w:rPr>
          <w:lang w:eastAsia="en-US"/>
        </w:rPr>
        <w:t xml:space="preserve">Our </w:t>
      </w:r>
      <w:r w:rsidR="00693369" w:rsidRPr="00037AB8">
        <w:rPr>
          <w:lang w:eastAsia="en-US"/>
        </w:rPr>
        <w:t>co</w:t>
      </w:r>
      <w:r w:rsidRPr="00037AB8">
        <w:rPr>
          <w:lang w:eastAsia="en-US"/>
        </w:rPr>
        <w:t>nclusion of the above analysis is that receiver spurious emissions cannot be tested</w:t>
      </w:r>
      <w:r w:rsidR="00997FE5">
        <w:rPr>
          <w:lang w:eastAsia="en-US"/>
        </w:rPr>
        <w:t xml:space="preserve"> without relaxation</w:t>
      </w:r>
      <w:r w:rsidR="00920F66">
        <w:rPr>
          <w:lang w:eastAsia="en-US"/>
        </w:rPr>
        <w:t xml:space="preserve"> in a fully automated test system</w:t>
      </w:r>
      <w:r w:rsidRPr="00037AB8">
        <w:rPr>
          <w:lang w:eastAsia="en-US"/>
        </w:rPr>
        <w:t xml:space="preserve"> with state of the art test system </w:t>
      </w:r>
      <w:r w:rsidR="00920F66">
        <w:rPr>
          <w:lang w:eastAsia="en-US"/>
        </w:rPr>
        <w:t>components</w:t>
      </w:r>
      <w:r w:rsidRPr="00037AB8">
        <w:rPr>
          <w:lang w:eastAsia="en-US"/>
        </w:rPr>
        <w:t xml:space="preserve">. </w:t>
      </w:r>
    </w:p>
    <w:p w14:paraId="48215EAB" w14:textId="4DF7BED5" w:rsidR="00693369" w:rsidRPr="00037AB8" w:rsidRDefault="00997FE5" w:rsidP="00693369">
      <w:pPr>
        <w:rPr>
          <w:b/>
          <w:lang w:eastAsia="en-US"/>
        </w:rPr>
      </w:pPr>
      <w:r>
        <w:rPr>
          <w:b/>
          <w:lang w:eastAsia="en-US"/>
        </w:rPr>
        <w:t xml:space="preserve">Observation 2: Rx spurious emissions cannot be tested without relaxation. </w:t>
      </w:r>
    </w:p>
    <w:p w14:paraId="30004429" w14:textId="2F0196E3" w:rsidR="00306EED" w:rsidRPr="00037AB8" w:rsidRDefault="00306EED" w:rsidP="00306EED">
      <w:pPr>
        <w:rPr>
          <w:b/>
          <w:lang w:eastAsia="en-US"/>
        </w:rPr>
      </w:pPr>
      <w:r w:rsidRPr="00AE06B9">
        <w:rPr>
          <w:b/>
          <w:highlight w:val="yellow"/>
          <w:lang w:eastAsia="en-US"/>
        </w:rPr>
        <w:t>Proposal 1</w:t>
      </w:r>
      <w:r w:rsidRPr="00AE06B9">
        <w:rPr>
          <w:b/>
          <w:highlight w:val="yellow"/>
          <w:lang w:eastAsia="en-US"/>
        </w:rPr>
        <w:t xml:space="preserve">: </w:t>
      </w:r>
      <w:r w:rsidRPr="00AE06B9">
        <w:rPr>
          <w:b/>
          <w:highlight w:val="yellow"/>
          <w:lang w:eastAsia="en-US"/>
        </w:rPr>
        <w:t xml:space="preserve">Do not test </w:t>
      </w:r>
      <w:r w:rsidRPr="00AE06B9">
        <w:rPr>
          <w:b/>
          <w:highlight w:val="yellow"/>
          <w:lang w:eastAsia="en-US"/>
        </w:rPr>
        <w:t>Rx spurious emissions without relaxation.</w:t>
      </w:r>
      <w:r>
        <w:rPr>
          <w:b/>
          <w:lang w:eastAsia="en-US"/>
        </w:rPr>
        <w:t xml:space="preserve"> </w:t>
      </w:r>
    </w:p>
    <w:p w14:paraId="71A6D7CC" w14:textId="0E5B43D9" w:rsidR="00BC6E8D" w:rsidRPr="00037AB8" w:rsidRDefault="00BC6E8D" w:rsidP="00BC6E8D">
      <w:pPr>
        <w:pStyle w:val="berschrift1"/>
        <w:rPr>
          <w:lang w:val="en-US"/>
        </w:rPr>
      </w:pPr>
      <w:r w:rsidRPr="00037AB8">
        <w:rPr>
          <w:lang w:val="en-US"/>
        </w:rPr>
        <w:t>Assumptions</w:t>
      </w:r>
    </w:p>
    <w:p w14:paraId="5E469CF2" w14:textId="77777777" w:rsidR="00C77EBF" w:rsidRPr="00037AB8" w:rsidRDefault="00C77EBF" w:rsidP="00C77EBF">
      <w:pPr>
        <w:rPr>
          <w:lang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BC6E8D" w:rsidRPr="00037AB8" w14:paraId="42961734"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037AB8" w:rsidRDefault="00BC6E8D" w:rsidP="00F4303E">
            <w:pPr>
              <w:rPr>
                <w:lang w:eastAsia="en-US"/>
              </w:rPr>
            </w:pPr>
            <w:r w:rsidRPr="00037AB8">
              <w:rPr>
                <w:lang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037AB8" w:rsidRDefault="00BC6E8D" w:rsidP="00F4303E">
            <w:pPr>
              <w:rPr>
                <w:lang w:eastAsia="en-US"/>
              </w:rPr>
            </w:pPr>
            <w:r w:rsidRPr="00037AB8">
              <w:rPr>
                <w:lang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037AB8" w:rsidRDefault="00BC6E8D" w:rsidP="00F4303E">
            <w:pPr>
              <w:rPr>
                <w:lang w:eastAsia="en-US"/>
              </w:rPr>
            </w:pPr>
            <w:r w:rsidRPr="00037AB8">
              <w:rPr>
                <w:lang w:eastAsia="en-US"/>
              </w:rPr>
              <w:t>Assumption</w:t>
            </w:r>
          </w:p>
        </w:tc>
      </w:tr>
      <w:tr w:rsidR="00C77EBF" w:rsidRPr="00037AB8" w14:paraId="45E5376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037AB8" w:rsidRDefault="00C77EBF" w:rsidP="00C77EBF">
            <w:pPr>
              <w:rPr>
                <w:lang w:eastAsia="en-US"/>
              </w:rPr>
            </w:pPr>
            <w:r w:rsidRPr="00037AB8">
              <w:rPr>
                <w:lang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037AB8" w:rsidRDefault="00C77EBF" w:rsidP="00C77EBF">
            <w:pPr>
              <w:rPr>
                <w:lang w:eastAsia="en-US"/>
              </w:rPr>
            </w:pPr>
            <w:r w:rsidRPr="00037AB8">
              <w:rPr>
                <w:lang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4D97588E" w:rsidR="00B3129D" w:rsidRPr="00037AB8" w:rsidRDefault="00693369" w:rsidP="00693369">
            <w:pPr>
              <w:rPr>
                <w:lang w:eastAsia="en-US"/>
              </w:rPr>
            </w:pPr>
            <w:r w:rsidRPr="00037AB8">
              <w:rPr>
                <w:lang w:eastAsia="en-US"/>
              </w:rPr>
              <w:t>6 – 80 GHz</w:t>
            </w:r>
          </w:p>
        </w:tc>
      </w:tr>
      <w:tr w:rsidR="00C77EBF" w:rsidRPr="00037AB8" w14:paraId="542273DD"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037AB8" w:rsidRDefault="00C77EBF" w:rsidP="00C77EBF">
            <w:pPr>
              <w:rPr>
                <w:lang w:eastAsia="en-US"/>
              </w:rPr>
            </w:pPr>
            <w:r w:rsidRPr="00037AB8">
              <w:rPr>
                <w:lang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037AB8" w:rsidRDefault="00C77EBF" w:rsidP="00C77EBF">
            <w:pPr>
              <w:rPr>
                <w:lang w:eastAsia="en-US"/>
              </w:rPr>
            </w:pPr>
            <w:r w:rsidRPr="00037AB8">
              <w:rPr>
                <w:lang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037AB8" w:rsidRDefault="00B3129D" w:rsidP="00C77EBF">
            <w:pPr>
              <w:rPr>
                <w:lang w:eastAsia="en-US"/>
              </w:rPr>
            </w:pPr>
            <w:r w:rsidRPr="00037AB8">
              <w:rPr>
                <w:lang w:eastAsia="en-US"/>
              </w:rPr>
              <w:t>30 cm</w:t>
            </w:r>
          </w:p>
        </w:tc>
      </w:tr>
      <w:tr w:rsidR="00C77EBF" w:rsidRPr="00037AB8" w14:paraId="03579C77"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037AB8" w:rsidRDefault="00C77EBF" w:rsidP="00C77EBF">
            <w:pPr>
              <w:rPr>
                <w:lang w:eastAsia="en-US"/>
              </w:rPr>
            </w:pPr>
            <w:r w:rsidRPr="00037AB8">
              <w:rPr>
                <w:lang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037AB8" w:rsidRDefault="00B3129D" w:rsidP="00C77EBF">
            <w:pPr>
              <w:rPr>
                <w:lang w:eastAsia="en-US"/>
              </w:rPr>
            </w:pPr>
            <w:r w:rsidRPr="00037AB8">
              <w:rPr>
                <w:lang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6243C1BC" w:rsidR="00C77EBF" w:rsidRPr="00037AB8" w:rsidRDefault="00B3129D" w:rsidP="00C77EBF">
            <w:pPr>
              <w:rPr>
                <w:lang w:eastAsia="en-US"/>
              </w:rPr>
            </w:pPr>
            <w:r w:rsidRPr="00037AB8">
              <w:rPr>
                <w:lang w:eastAsia="en-US"/>
              </w:rPr>
              <w:t>PC3</w:t>
            </w:r>
          </w:p>
        </w:tc>
      </w:tr>
      <w:tr w:rsidR="00C77EBF" w:rsidRPr="00037AB8" w14:paraId="35E4912F"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77777777" w:rsidR="00C77EBF" w:rsidRPr="00037AB8" w:rsidRDefault="00C77EBF" w:rsidP="00C77EBF">
            <w:pPr>
              <w:rPr>
                <w:lang w:eastAsia="en-US"/>
              </w:rPr>
            </w:pPr>
            <w:r w:rsidRPr="00037AB8">
              <w:rPr>
                <w:lang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C77EBF" w:rsidRPr="00037AB8" w:rsidRDefault="00C77EBF" w:rsidP="00B3129D">
            <w:pPr>
              <w:rPr>
                <w:lang w:eastAsia="en-US"/>
              </w:rPr>
            </w:pPr>
            <w:r w:rsidRPr="00037AB8">
              <w:rPr>
                <w:lang w:eastAsia="en-US"/>
              </w:rPr>
              <w:t xml:space="preserve">Temperature </w:t>
            </w:r>
            <w:r w:rsidR="00B3129D" w:rsidRPr="00037AB8">
              <w:rPr>
                <w:lang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C77EBF" w:rsidRPr="00037AB8" w:rsidRDefault="004319F5" w:rsidP="00C77EBF">
            <w:pPr>
              <w:rPr>
                <w:lang w:eastAsia="en-US"/>
              </w:rPr>
            </w:pPr>
            <w:r w:rsidRPr="00037AB8">
              <w:rPr>
                <w:lang w:eastAsia="en-US"/>
              </w:rPr>
              <w:t>20°C – 35</w:t>
            </w:r>
            <w:r w:rsidR="00B3129D" w:rsidRPr="00037AB8">
              <w:rPr>
                <w:lang w:eastAsia="en-US"/>
              </w:rPr>
              <w:t>°C</w:t>
            </w:r>
          </w:p>
        </w:tc>
      </w:tr>
      <w:tr w:rsidR="00C77EBF" w:rsidRPr="00037AB8" w14:paraId="1103E51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1CA27A3D" w14:textId="77777777" w:rsidR="00C77EBF" w:rsidRPr="00037AB8" w:rsidRDefault="00C77EBF" w:rsidP="00C77EBF">
            <w:pPr>
              <w:rPr>
                <w:lang w:eastAsia="en-US"/>
              </w:rPr>
            </w:pPr>
            <w:r w:rsidRPr="00037AB8">
              <w:rPr>
                <w:lang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C77EBF" w:rsidRPr="00037AB8" w:rsidRDefault="00B3129D" w:rsidP="00C77EBF">
            <w:pPr>
              <w:rPr>
                <w:lang w:eastAsia="en-US"/>
              </w:rPr>
            </w:pPr>
            <w:r w:rsidRPr="00037AB8">
              <w:rPr>
                <w:lang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61A7F3B8" w:rsidR="00C77EBF" w:rsidRPr="00037AB8" w:rsidRDefault="00693369" w:rsidP="00C77EBF">
            <w:pPr>
              <w:rPr>
                <w:lang w:eastAsia="en-US"/>
              </w:rPr>
            </w:pPr>
            <w:r w:rsidRPr="00037AB8">
              <w:rPr>
                <w:lang w:eastAsia="en-US"/>
              </w:rPr>
              <w:t>400 MHz</w:t>
            </w:r>
          </w:p>
        </w:tc>
      </w:tr>
    </w:tbl>
    <w:p w14:paraId="003BC964" w14:textId="77777777" w:rsidR="00BC6E8D" w:rsidRPr="00037AB8" w:rsidRDefault="00BC6E8D" w:rsidP="00BC6E8D">
      <w:pPr>
        <w:rPr>
          <w:lang w:eastAsia="en-US"/>
        </w:rPr>
      </w:pPr>
    </w:p>
    <w:bookmarkEnd w:id="1"/>
    <w:bookmarkEnd w:id="2"/>
    <w:p w14:paraId="7F705E55" w14:textId="656C3BCF" w:rsidR="00AA56D9" w:rsidRPr="00037AB8" w:rsidRDefault="00AA56D9" w:rsidP="00AA56D9">
      <w:pPr>
        <w:pStyle w:val="berschrift1"/>
        <w:rPr>
          <w:lang w:val="en-US"/>
        </w:rPr>
      </w:pPr>
      <w:r w:rsidRPr="00037AB8">
        <w:rPr>
          <w:lang w:val="en-US"/>
        </w:rPr>
        <w:tab/>
        <w:t>Conclusion</w:t>
      </w:r>
    </w:p>
    <w:p w14:paraId="043F6814" w14:textId="42A47627" w:rsidR="00AA56D9" w:rsidRPr="00037AB8" w:rsidRDefault="00D00445" w:rsidP="00AA56D9">
      <w:pPr>
        <w:rPr>
          <w:lang w:eastAsia="en-US"/>
        </w:rPr>
      </w:pPr>
      <w:r w:rsidRPr="00037AB8">
        <w:rPr>
          <w:lang w:eastAsia="en-US"/>
        </w:rPr>
        <w:t xml:space="preserve">In summary, </w:t>
      </w:r>
      <w:r w:rsidR="00BB274E" w:rsidRPr="00037AB8">
        <w:rPr>
          <w:lang w:eastAsia="en-US"/>
        </w:rPr>
        <w:t xml:space="preserve">the </w:t>
      </w:r>
      <w:r w:rsidR="00693369" w:rsidRPr="00037AB8">
        <w:rPr>
          <w:lang w:eastAsia="en-US"/>
        </w:rPr>
        <w:t xml:space="preserve">testability of Rx spurious emissions </w:t>
      </w:r>
      <w:r w:rsidR="00BB274E" w:rsidRPr="00037AB8">
        <w:rPr>
          <w:lang w:eastAsia="en-US"/>
        </w:rPr>
        <w:t>has been analyzed</w:t>
      </w:r>
      <w:r w:rsidR="00B3129D" w:rsidRPr="00037AB8">
        <w:rPr>
          <w:lang w:eastAsia="en-US"/>
        </w:rPr>
        <w:t>.</w:t>
      </w:r>
    </w:p>
    <w:p w14:paraId="29666E53" w14:textId="65C13DB7" w:rsidR="003F7FB7" w:rsidRDefault="003F7FB7" w:rsidP="003F7FB7">
      <w:pPr>
        <w:rPr>
          <w:lang w:eastAsia="en-US"/>
        </w:rPr>
      </w:pPr>
    </w:p>
    <w:p w14:paraId="6645E352" w14:textId="5CBE95BB" w:rsidR="00FA31CB" w:rsidRPr="00037AB8" w:rsidRDefault="00FA31CB" w:rsidP="003F7FB7">
      <w:pPr>
        <w:rPr>
          <w:lang w:eastAsia="en-US"/>
        </w:rPr>
      </w:pPr>
      <w:r w:rsidRPr="00037AB8">
        <w:rPr>
          <w:b/>
          <w:lang w:eastAsia="en-US"/>
        </w:rPr>
        <w:lastRenderedPageBreak/>
        <w:t>Observation 1: The SNR at 80 GHz for Rx Spurious Emissions is approximately -</w:t>
      </w:r>
      <w:r>
        <w:rPr>
          <w:b/>
          <w:lang w:eastAsia="en-US"/>
        </w:rPr>
        <w:t>15</w:t>
      </w:r>
      <w:r w:rsidRPr="00037AB8">
        <w:rPr>
          <w:b/>
          <w:lang w:eastAsia="en-US"/>
        </w:rPr>
        <w:t xml:space="preserve"> dB</w:t>
      </w:r>
      <w:r>
        <w:rPr>
          <w:b/>
          <w:lang w:eastAsia="en-US"/>
        </w:rPr>
        <w:t xml:space="preserve"> in an idealized case</w:t>
      </w:r>
    </w:p>
    <w:p w14:paraId="5ED65EB8" w14:textId="6D7717D8" w:rsidR="00FA31CB" w:rsidRDefault="00997FE5" w:rsidP="00693369">
      <w:pPr>
        <w:rPr>
          <w:b/>
          <w:lang w:eastAsia="en-US"/>
        </w:rPr>
      </w:pPr>
      <w:r>
        <w:rPr>
          <w:b/>
          <w:lang w:eastAsia="en-US"/>
        </w:rPr>
        <w:t>Observation 2: Rx spurious emissions cannot be tested without relaxation.</w:t>
      </w:r>
    </w:p>
    <w:p w14:paraId="0CDA9EB3" w14:textId="46A0C2ED" w:rsidR="00306EED" w:rsidRDefault="00306EED" w:rsidP="00693369">
      <w:pPr>
        <w:rPr>
          <w:b/>
          <w:lang w:eastAsia="en-US"/>
        </w:rPr>
      </w:pPr>
      <w:r w:rsidRPr="00AE06B9">
        <w:rPr>
          <w:b/>
          <w:highlight w:val="yellow"/>
          <w:lang w:eastAsia="en-US"/>
        </w:rPr>
        <w:t>Proposal 1: Do not test Rx spurious emissions without relaxation.</w:t>
      </w:r>
    </w:p>
    <w:p w14:paraId="0B2C4AC6" w14:textId="4895ED80" w:rsidR="00AF2B58" w:rsidRPr="00037AB8" w:rsidRDefault="00AF2B58" w:rsidP="00AF2B58">
      <w:pPr>
        <w:pStyle w:val="berschrift1"/>
        <w:numPr>
          <w:ilvl w:val="0"/>
          <w:numId w:val="0"/>
        </w:numPr>
        <w:ind w:left="432" w:hanging="432"/>
        <w:rPr>
          <w:rFonts w:cs="Arial"/>
          <w:lang w:val="en-US"/>
        </w:rPr>
      </w:pPr>
      <w:bookmarkStart w:id="4" w:name="_Ref473660868"/>
      <w:bookmarkStart w:id="5" w:name="_Ref473660708"/>
      <w:bookmarkStart w:id="6" w:name="OLE_LINK6"/>
      <w:bookmarkStart w:id="7" w:name="OLE_LINK7"/>
      <w:r w:rsidRPr="00037AB8">
        <w:rPr>
          <w:rFonts w:cs="Arial"/>
          <w:lang w:val="en-US"/>
        </w:rPr>
        <w:t>References</w:t>
      </w:r>
    </w:p>
    <w:p w14:paraId="45B515AA" w14:textId="4D3D3FF5" w:rsidR="00BB274E" w:rsidRPr="00037AB8" w:rsidRDefault="00BB274E" w:rsidP="00BB274E">
      <w:pPr>
        <w:numPr>
          <w:ilvl w:val="0"/>
          <w:numId w:val="4"/>
        </w:numPr>
        <w:tabs>
          <w:tab w:val="left" w:pos="425"/>
        </w:tabs>
        <w:spacing w:after="0" w:line="240" w:lineRule="auto"/>
        <w:rPr>
          <w:rFonts w:asciiTheme="minorHAnsi" w:eastAsiaTheme="minorHAnsi" w:hAnsiTheme="minorHAnsi" w:cstheme="minorBidi"/>
          <w:sz w:val="20"/>
          <w:szCs w:val="20"/>
          <w:lang w:eastAsia="en-US"/>
        </w:rPr>
      </w:pPr>
      <w:r w:rsidRPr="00037AB8">
        <w:rPr>
          <w:rFonts w:asciiTheme="minorHAnsi" w:eastAsiaTheme="minorHAnsi" w:hAnsiTheme="minorHAnsi" w:cstheme="minorBidi"/>
          <w:sz w:val="20"/>
          <w:szCs w:val="20"/>
          <w:lang w:eastAsia="en-US"/>
        </w:rPr>
        <w:t>T</w:t>
      </w:r>
      <w:r w:rsidR="005E31AA" w:rsidRPr="00037AB8">
        <w:rPr>
          <w:rFonts w:asciiTheme="minorHAnsi" w:eastAsiaTheme="minorHAnsi" w:hAnsiTheme="minorHAnsi" w:cstheme="minorBidi"/>
          <w:sz w:val="20"/>
          <w:szCs w:val="20"/>
          <w:lang w:eastAsia="en-US"/>
        </w:rPr>
        <w:t xml:space="preserve">S </w:t>
      </w:r>
      <w:r w:rsidRPr="00037AB8">
        <w:rPr>
          <w:rFonts w:asciiTheme="minorHAnsi" w:eastAsiaTheme="minorHAnsi" w:hAnsiTheme="minorHAnsi" w:cstheme="minorBidi"/>
          <w:sz w:val="20"/>
          <w:szCs w:val="20"/>
          <w:lang w:eastAsia="en-US"/>
        </w:rPr>
        <w:t>38.</w:t>
      </w:r>
      <w:r w:rsidR="005E31AA" w:rsidRPr="00037AB8">
        <w:rPr>
          <w:rFonts w:asciiTheme="minorHAnsi" w:eastAsiaTheme="minorHAnsi" w:hAnsiTheme="minorHAnsi" w:cstheme="minorBidi"/>
          <w:sz w:val="20"/>
          <w:szCs w:val="20"/>
          <w:lang w:eastAsia="en-US"/>
        </w:rPr>
        <w:t>101-2</w:t>
      </w:r>
      <w:r w:rsidRPr="00037AB8">
        <w:rPr>
          <w:rFonts w:asciiTheme="minorHAnsi" w:eastAsiaTheme="minorHAnsi" w:hAnsiTheme="minorHAnsi" w:cstheme="minorBidi"/>
          <w:sz w:val="20"/>
          <w:szCs w:val="20"/>
          <w:lang w:eastAsia="en-US"/>
        </w:rPr>
        <w:t>, V15.</w:t>
      </w:r>
      <w:r w:rsidR="005E31AA" w:rsidRPr="00037AB8">
        <w:rPr>
          <w:rFonts w:asciiTheme="minorHAnsi" w:eastAsiaTheme="minorHAnsi" w:hAnsiTheme="minorHAnsi" w:cstheme="minorBidi"/>
          <w:sz w:val="20"/>
          <w:szCs w:val="20"/>
          <w:lang w:eastAsia="en-US"/>
        </w:rPr>
        <w:t>4.0, 3GPP TSG RAN WG4</w:t>
      </w:r>
      <w:r w:rsidRPr="00037AB8">
        <w:rPr>
          <w:rFonts w:asciiTheme="minorHAnsi" w:eastAsiaTheme="minorHAnsi" w:hAnsiTheme="minorHAnsi" w:cstheme="minorBidi"/>
          <w:sz w:val="20"/>
          <w:szCs w:val="20"/>
          <w:lang w:eastAsia="en-US"/>
        </w:rPr>
        <w:t xml:space="preserve">, </w:t>
      </w:r>
      <w:r w:rsidR="005E31AA" w:rsidRPr="00037AB8">
        <w:rPr>
          <w:rFonts w:asciiTheme="minorHAnsi" w:eastAsiaTheme="minorHAnsi" w:hAnsiTheme="minorHAnsi" w:cstheme="minorBidi"/>
          <w:sz w:val="20"/>
          <w:szCs w:val="20"/>
          <w:lang w:eastAsia="en-US"/>
        </w:rPr>
        <w:t>December 2018</w:t>
      </w:r>
    </w:p>
    <w:p w14:paraId="14E5F07B" w14:textId="21CFF0E9" w:rsidR="004D304D" w:rsidRPr="00037AB8" w:rsidRDefault="004D304D" w:rsidP="00BB274E">
      <w:pPr>
        <w:numPr>
          <w:ilvl w:val="0"/>
          <w:numId w:val="4"/>
        </w:numPr>
        <w:tabs>
          <w:tab w:val="left" w:pos="425"/>
        </w:tabs>
        <w:spacing w:after="0" w:line="240" w:lineRule="auto"/>
        <w:rPr>
          <w:rFonts w:asciiTheme="minorHAnsi" w:eastAsiaTheme="minorHAnsi" w:hAnsiTheme="minorHAnsi" w:cstheme="minorBidi"/>
          <w:sz w:val="20"/>
          <w:szCs w:val="20"/>
          <w:lang w:eastAsia="en-US"/>
        </w:rPr>
      </w:pPr>
      <w:r w:rsidRPr="00037AB8">
        <w:rPr>
          <w:rFonts w:asciiTheme="minorHAnsi" w:eastAsiaTheme="minorHAnsi" w:hAnsiTheme="minorHAnsi" w:cstheme="minorBidi"/>
          <w:sz w:val="20"/>
          <w:szCs w:val="20"/>
          <w:lang w:eastAsia="en-US"/>
        </w:rPr>
        <w:t>TR 38.810, V16.1.0, 3GPP TSG RAN WG4, December 2018</w:t>
      </w:r>
      <w:bookmarkEnd w:id="4"/>
      <w:bookmarkEnd w:id="5"/>
      <w:bookmarkEnd w:id="6"/>
      <w:bookmarkEnd w:id="7"/>
    </w:p>
    <w:sectPr w:rsidR="004D304D" w:rsidRPr="00037AB8"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90A41" w14:textId="77777777" w:rsidR="007B6BE6" w:rsidRDefault="007B6BE6" w:rsidP="00371D7D">
      <w:r>
        <w:separator/>
      </w:r>
    </w:p>
  </w:endnote>
  <w:endnote w:type="continuationSeparator" w:id="0">
    <w:p w14:paraId="4DF34730" w14:textId="77777777" w:rsidR="007B6BE6" w:rsidRDefault="007B6BE6"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Black">
    <w:panose1 w:val="020B0A04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
    <w:altName w:val="MS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432A57" w:rsidRDefault="00432A5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73481C06" w:rsidR="00432A57" w:rsidRPr="000E7B1E" w:rsidRDefault="00432A57"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7F17CE">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432A57" w:rsidRDefault="00432A5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B363F" w14:textId="77777777" w:rsidR="007B6BE6" w:rsidRDefault="007B6BE6" w:rsidP="00371D7D">
      <w:r>
        <w:separator/>
      </w:r>
    </w:p>
  </w:footnote>
  <w:footnote w:type="continuationSeparator" w:id="0">
    <w:p w14:paraId="0E710186" w14:textId="77777777" w:rsidR="007B6BE6" w:rsidRDefault="007B6BE6"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432A57" w:rsidRDefault="00432A5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432A57" w:rsidRDefault="00432A5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432A57" w:rsidRDefault="00432A5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3"/>
  </w:num>
  <w:num w:numId="2">
    <w:abstractNumId w:val="4"/>
  </w:num>
  <w:num w:numId="3">
    <w:abstractNumId w:val="1"/>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26AE7"/>
    <w:rsid w:val="000304B0"/>
    <w:rsid w:val="00030A7F"/>
    <w:rsid w:val="00030EFF"/>
    <w:rsid w:val="00032AC4"/>
    <w:rsid w:val="000357C4"/>
    <w:rsid w:val="00036082"/>
    <w:rsid w:val="00036A64"/>
    <w:rsid w:val="00037AB8"/>
    <w:rsid w:val="00037F59"/>
    <w:rsid w:val="000402B6"/>
    <w:rsid w:val="00040F64"/>
    <w:rsid w:val="00043C77"/>
    <w:rsid w:val="00044187"/>
    <w:rsid w:val="0004547C"/>
    <w:rsid w:val="00045894"/>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53D1"/>
    <w:rsid w:val="00096AAF"/>
    <w:rsid w:val="000A0514"/>
    <w:rsid w:val="000A0D6A"/>
    <w:rsid w:val="000A262C"/>
    <w:rsid w:val="000A2FB0"/>
    <w:rsid w:val="000A2FE2"/>
    <w:rsid w:val="000A3642"/>
    <w:rsid w:val="000A6628"/>
    <w:rsid w:val="000A70A6"/>
    <w:rsid w:val="000A733C"/>
    <w:rsid w:val="000B0F54"/>
    <w:rsid w:val="000B3739"/>
    <w:rsid w:val="000B663A"/>
    <w:rsid w:val="000B7FC7"/>
    <w:rsid w:val="000C194F"/>
    <w:rsid w:val="000C2BDD"/>
    <w:rsid w:val="000C46D4"/>
    <w:rsid w:val="000C4F6E"/>
    <w:rsid w:val="000C6E65"/>
    <w:rsid w:val="000C7078"/>
    <w:rsid w:val="000C7318"/>
    <w:rsid w:val="000C7565"/>
    <w:rsid w:val="000D0908"/>
    <w:rsid w:val="000D0E8E"/>
    <w:rsid w:val="000D0EAF"/>
    <w:rsid w:val="000D347D"/>
    <w:rsid w:val="000D4A19"/>
    <w:rsid w:val="000D679D"/>
    <w:rsid w:val="000D68AB"/>
    <w:rsid w:val="000D79F1"/>
    <w:rsid w:val="000E00AB"/>
    <w:rsid w:val="000E0AB9"/>
    <w:rsid w:val="000E444E"/>
    <w:rsid w:val="000E75B0"/>
    <w:rsid w:val="000E7B1E"/>
    <w:rsid w:val="000F07A2"/>
    <w:rsid w:val="000F2169"/>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78A7"/>
    <w:rsid w:val="0014085E"/>
    <w:rsid w:val="0014530C"/>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50D6"/>
    <w:rsid w:val="00197F8E"/>
    <w:rsid w:val="001A042A"/>
    <w:rsid w:val="001A2E0D"/>
    <w:rsid w:val="001B0670"/>
    <w:rsid w:val="001B0742"/>
    <w:rsid w:val="001B137F"/>
    <w:rsid w:val="001B2191"/>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1C91"/>
    <w:rsid w:val="002759B6"/>
    <w:rsid w:val="00276F00"/>
    <w:rsid w:val="00280D58"/>
    <w:rsid w:val="00282191"/>
    <w:rsid w:val="00284170"/>
    <w:rsid w:val="00286031"/>
    <w:rsid w:val="002866C4"/>
    <w:rsid w:val="00286DC9"/>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295C"/>
    <w:rsid w:val="002B3C4B"/>
    <w:rsid w:val="002B5523"/>
    <w:rsid w:val="002B5708"/>
    <w:rsid w:val="002B5F65"/>
    <w:rsid w:val="002B7900"/>
    <w:rsid w:val="002C098B"/>
    <w:rsid w:val="002C3A4F"/>
    <w:rsid w:val="002C48E9"/>
    <w:rsid w:val="002C75A4"/>
    <w:rsid w:val="002D0A92"/>
    <w:rsid w:val="002D0C60"/>
    <w:rsid w:val="002D394E"/>
    <w:rsid w:val="002D5691"/>
    <w:rsid w:val="002E0D1B"/>
    <w:rsid w:val="002E107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06EED"/>
    <w:rsid w:val="003112E8"/>
    <w:rsid w:val="0031299F"/>
    <w:rsid w:val="00312CFD"/>
    <w:rsid w:val="00315F9F"/>
    <w:rsid w:val="00316376"/>
    <w:rsid w:val="00316F3F"/>
    <w:rsid w:val="003200D8"/>
    <w:rsid w:val="00320EFD"/>
    <w:rsid w:val="0032672D"/>
    <w:rsid w:val="00327814"/>
    <w:rsid w:val="003300C3"/>
    <w:rsid w:val="00330686"/>
    <w:rsid w:val="003321C2"/>
    <w:rsid w:val="00332D69"/>
    <w:rsid w:val="003344C4"/>
    <w:rsid w:val="00334F04"/>
    <w:rsid w:val="003434B3"/>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E5C"/>
    <w:rsid w:val="003D34A5"/>
    <w:rsid w:val="003D51E6"/>
    <w:rsid w:val="003D602B"/>
    <w:rsid w:val="003D7784"/>
    <w:rsid w:val="003D7B2C"/>
    <w:rsid w:val="003E12B0"/>
    <w:rsid w:val="003E2565"/>
    <w:rsid w:val="003E5779"/>
    <w:rsid w:val="003F0E6E"/>
    <w:rsid w:val="003F1A78"/>
    <w:rsid w:val="003F2D2A"/>
    <w:rsid w:val="003F6AB7"/>
    <w:rsid w:val="003F7FB7"/>
    <w:rsid w:val="004002C9"/>
    <w:rsid w:val="004033E9"/>
    <w:rsid w:val="004120AE"/>
    <w:rsid w:val="004137F2"/>
    <w:rsid w:val="004149E9"/>
    <w:rsid w:val="00420D58"/>
    <w:rsid w:val="00423201"/>
    <w:rsid w:val="004257E2"/>
    <w:rsid w:val="0043036D"/>
    <w:rsid w:val="004319F5"/>
    <w:rsid w:val="004324FB"/>
    <w:rsid w:val="004325A5"/>
    <w:rsid w:val="00432A57"/>
    <w:rsid w:val="004340EB"/>
    <w:rsid w:val="00434839"/>
    <w:rsid w:val="004372AD"/>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7700"/>
    <w:rsid w:val="004A04A5"/>
    <w:rsid w:val="004A2F58"/>
    <w:rsid w:val="004A3D93"/>
    <w:rsid w:val="004A4033"/>
    <w:rsid w:val="004A5815"/>
    <w:rsid w:val="004A60F7"/>
    <w:rsid w:val="004A79DF"/>
    <w:rsid w:val="004B0619"/>
    <w:rsid w:val="004B0EE9"/>
    <w:rsid w:val="004B4C96"/>
    <w:rsid w:val="004C0EA3"/>
    <w:rsid w:val="004C6EB0"/>
    <w:rsid w:val="004D0D9B"/>
    <w:rsid w:val="004D1D11"/>
    <w:rsid w:val="004D2DCF"/>
    <w:rsid w:val="004D304D"/>
    <w:rsid w:val="004D54FF"/>
    <w:rsid w:val="004D74F3"/>
    <w:rsid w:val="004E02C2"/>
    <w:rsid w:val="004E1ED2"/>
    <w:rsid w:val="004E2925"/>
    <w:rsid w:val="004E3358"/>
    <w:rsid w:val="004E3BCC"/>
    <w:rsid w:val="004E4518"/>
    <w:rsid w:val="004E4907"/>
    <w:rsid w:val="004F17EE"/>
    <w:rsid w:val="004F26B4"/>
    <w:rsid w:val="004F27A7"/>
    <w:rsid w:val="004F36A7"/>
    <w:rsid w:val="004F4D21"/>
    <w:rsid w:val="004F593F"/>
    <w:rsid w:val="004F697D"/>
    <w:rsid w:val="004F7D33"/>
    <w:rsid w:val="005023AD"/>
    <w:rsid w:val="00502740"/>
    <w:rsid w:val="00502B4D"/>
    <w:rsid w:val="00506FB3"/>
    <w:rsid w:val="005078E7"/>
    <w:rsid w:val="00510F85"/>
    <w:rsid w:val="00514970"/>
    <w:rsid w:val="00516D9C"/>
    <w:rsid w:val="00517DEB"/>
    <w:rsid w:val="005208AB"/>
    <w:rsid w:val="00521C12"/>
    <w:rsid w:val="00522540"/>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40F47"/>
    <w:rsid w:val="00542862"/>
    <w:rsid w:val="005430C7"/>
    <w:rsid w:val="005466D7"/>
    <w:rsid w:val="005478DC"/>
    <w:rsid w:val="00547F1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74348"/>
    <w:rsid w:val="00583905"/>
    <w:rsid w:val="00586465"/>
    <w:rsid w:val="00590023"/>
    <w:rsid w:val="00594B54"/>
    <w:rsid w:val="005964E4"/>
    <w:rsid w:val="005A04AB"/>
    <w:rsid w:val="005A09F0"/>
    <w:rsid w:val="005C1279"/>
    <w:rsid w:val="005C517E"/>
    <w:rsid w:val="005C5210"/>
    <w:rsid w:val="005C576D"/>
    <w:rsid w:val="005C72FD"/>
    <w:rsid w:val="005C7C01"/>
    <w:rsid w:val="005D21DE"/>
    <w:rsid w:val="005D278E"/>
    <w:rsid w:val="005D30DD"/>
    <w:rsid w:val="005D36C5"/>
    <w:rsid w:val="005D37FD"/>
    <w:rsid w:val="005D3C2A"/>
    <w:rsid w:val="005D4744"/>
    <w:rsid w:val="005D4B7F"/>
    <w:rsid w:val="005D5F80"/>
    <w:rsid w:val="005E31AA"/>
    <w:rsid w:val="005E5410"/>
    <w:rsid w:val="005E59B9"/>
    <w:rsid w:val="005E59D8"/>
    <w:rsid w:val="005F054B"/>
    <w:rsid w:val="005F0749"/>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2239"/>
    <w:rsid w:val="0062354F"/>
    <w:rsid w:val="00626288"/>
    <w:rsid w:val="00627053"/>
    <w:rsid w:val="00630334"/>
    <w:rsid w:val="0063332F"/>
    <w:rsid w:val="00633773"/>
    <w:rsid w:val="0063395B"/>
    <w:rsid w:val="00634D07"/>
    <w:rsid w:val="00635940"/>
    <w:rsid w:val="006366AD"/>
    <w:rsid w:val="00640E01"/>
    <w:rsid w:val="00641EC6"/>
    <w:rsid w:val="00645237"/>
    <w:rsid w:val="006466C9"/>
    <w:rsid w:val="00647310"/>
    <w:rsid w:val="006476FB"/>
    <w:rsid w:val="00654178"/>
    <w:rsid w:val="0066196E"/>
    <w:rsid w:val="00664F1A"/>
    <w:rsid w:val="00667A9C"/>
    <w:rsid w:val="00670CFC"/>
    <w:rsid w:val="00670DF8"/>
    <w:rsid w:val="0067274C"/>
    <w:rsid w:val="00674D96"/>
    <w:rsid w:val="00675624"/>
    <w:rsid w:val="00680FDD"/>
    <w:rsid w:val="00682781"/>
    <w:rsid w:val="0068305A"/>
    <w:rsid w:val="00683E9D"/>
    <w:rsid w:val="00685361"/>
    <w:rsid w:val="00690B06"/>
    <w:rsid w:val="00692F61"/>
    <w:rsid w:val="00693369"/>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508B"/>
    <w:rsid w:val="006B5C72"/>
    <w:rsid w:val="006B7575"/>
    <w:rsid w:val="006C049B"/>
    <w:rsid w:val="006C1445"/>
    <w:rsid w:val="006C388F"/>
    <w:rsid w:val="006C4E24"/>
    <w:rsid w:val="006C60BB"/>
    <w:rsid w:val="006C6ACE"/>
    <w:rsid w:val="006C74FF"/>
    <w:rsid w:val="006D3E02"/>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31B27"/>
    <w:rsid w:val="007327DA"/>
    <w:rsid w:val="00733D87"/>
    <w:rsid w:val="00735D1F"/>
    <w:rsid w:val="00744D61"/>
    <w:rsid w:val="007463C7"/>
    <w:rsid w:val="00746B62"/>
    <w:rsid w:val="007477D2"/>
    <w:rsid w:val="00747FFE"/>
    <w:rsid w:val="007510C4"/>
    <w:rsid w:val="00757245"/>
    <w:rsid w:val="00757D7D"/>
    <w:rsid w:val="00761AED"/>
    <w:rsid w:val="007636DE"/>
    <w:rsid w:val="0076378D"/>
    <w:rsid w:val="00765F55"/>
    <w:rsid w:val="007706D0"/>
    <w:rsid w:val="00772A65"/>
    <w:rsid w:val="00773BDA"/>
    <w:rsid w:val="00773C96"/>
    <w:rsid w:val="00773DCA"/>
    <w:rsid w:val="007742E7"/>
    <w:rsid w:val="007766DD"/>
    <w:rsid w:val="00776D6B"/>
    <w:rsid w:val="00780B7D"/>
    <w:rsid w:val="00780E10"/>
    <w:rsid w:val="007820D2"/>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B6BE6"/>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7CE"/>
    <w:rsid w:val="007F1AD8"/>
    <w:rsid w:val="007F4BCE"/>
    <w:rsid w:val="007F63B8"/>
    <w:rsid w:val="008029D6"/>
    <w:rsid w:val="00802A02"/>
    <w:rsid w:val="00802F82"/>
    <w:rsid w:val="00803ADC"/>
    <w:rsid w:val="00803D35"/>
    <w:rsid w:val="008064E5"/>
    <w:rsid w:val="00811A7C"/>
    <w:rsid w:val="008146B9"/>
    <w:rsid w:val="00814716"/>
    <w:rsid w:val="00815718"/>
    <w:rsid w:val="008159B1"/>
    <w:rsid w:val="008211B6"/>
    <w:rsid w:val="008222DF"/>
    <w:rsid w:val="00825388"/>
    <w:rsid w:val="00825E45"/>
    <w:rsid w:val="0083066A"/>
    <w:rsid w:val="00831E58"/>
    <w:rsid w:val="0083554F"/>
    <w:rsid w:val="00836315"/>
    <w:rsid w:val="00837DB8"/>
    <w:rsid w:val="00844428"/>
    <w:rsid w:val="00845732"/>
    <w:rsid w:val="00846CBA"/>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D1D"/>
    <w:rsid w:val="00882425"/>
    <w:rsid w:val="00882780"/>
    <w:rsid w:val="008829FA"/>
    <w:rsid w:val="00882F18"/>
    <w:rsid w:val="00883852"/>
    <w:rsid w:val="00887996"/>
    <w:rsid w:val="008919FA"/>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8F7DEB"/>
    <w:rsid w:val="00902D7C"/>
    <w:rsid w:val="009106F9"/>
    <w:rsid w:val="00911FD9"/>
    <w:rsid w:val="00912CC8"/>
    <w:rsid w:val="00914141"/>
    <w:rsid w:val="009147DB"/>
    <w:rsid w:val="00916784"/>
    <w:rsid w:val="00916934"/>
    <w:rsid w:val="00917E2E"/>
    <w:rsid w:val="00920F66"/>
    <w:rsid w:val="009228BE"/>
    <w:rsid w:val="009247D4"/>
    <w:rsid w:val="0092501E"/>
    <w:rsid w:val="00930456"/>
    <w:rsid w:val="009316B5"/>
    <w:rsid w:val="009319CB"/>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47B91"/>
    <w:rsid w:val="00950962"/>
    <w:rsid w:val="00952B8A"/>
    <w:rsid w:val="0095468A"/>
    <w:rsid w:val="0095562A"/>
    <w:rsid w:val="00962E59"/>
    <w:rsid w:val="00963C9B"/>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26B6"/>
    <w:rsid w:val="009943F3"/>
    <w:rsid w:val="0099496E"/>
    <w:rsid w:val="009955B7"/>
    <w:rsid w:val="00997680"/>
    <w:rsid w:val="00997FE5"/>
    <w:rsid w:val="009A1270"/>
    <w:rsid w:val="009A246E"/>
    <w:rsid w:val="009A47BB"/>
    <w:rsid w:val="009B1044"/>
    <w:rsid w:val="009B225E"/>
    <w:rsid w:val="009B26CA"/>
    <w:rsid w:val="009B3EA0"/>
    <w:rsid w:val="009B3EAD"/>
    <w:rsid w:val="009C0CB9"/>
    <w:rsid w:val="009C2950"/>
    <w:rsid w:val="009C4B66"/>
    <w:rsid w:val="009C51E1"/>
    <w:rsid w:val="009C536C"/>
    <w:rsid w:val="009C5C15"/>
    <w:rsid w:val="009C6FFB"/>
    <w:rsid w:val="009D2231"/>
    <w:rsid w:val="009D3030"/>
    <w:rsid w:val="009D35E8"/>
    <w:rsid w:val="009D3C74"/>
    <w:rsid w:val="009D52EB"/>
    <w:rsid w:val="009D580B"/>
    <w:rsid w:val="009D6EF8"/>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759F"/>
    <w:rsid w:val="00A130E4"/>
    <w:rsid w:val="00A14EBC"/>
    <w:rsid w:val="00A15983"/>
    <w:rsid w:val="00A20F66"/>
    <w:rsid w:val="00A2208A"/>
    <w:rsid w:val="00A236DD"/>
    <w:rsid w:val="00A24150"/>
    <w:rsid w:val="00A32070"/>
    <w:rsid w:val="00A33A08"/>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3DB3"/>
    <w:rsid w:val="00A73DEC"/>
    <w:rsid w:val="00A76246"/>
    <w:rsid w:val="00A76DBE"/>
    <w:rsid w:val="00A76DEB"/>
    <w:rsid w:val="00A777EC"/>
    <w:rsid w:val="00A802ED"/>
    <w:rsid w:val="00A8281C"/>
    <w:rsid w:val="00A8311E"/>
    <w:rsid w:val="00A83A48"/>
    <w:rsid w:val="00A87C7B"/>
    <w:rsid w:val="00A91B6E"/>
    <w:rsid w:val="00A95090"/>
    <w:rsid w:val="00A9514D"/>
    <w:rsid w:val="00A96690"/>
    <w:rsid w:val="00A97BF8"/>
    <w:rsid w:val="00AA04CC"/>
    <w:rsid w:val="00AA0D07"/>
    <w:rsid w:val="00AA0F9B"/>
    <w:rsid w:val="00AA3AF8"/>
    <w:rsid w:val="00AA56D9"/>
    <w:rsid w:val="00AA66CB"/>
    <w:rsid w:val="00AA6F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06B9"/>
    <w:rsid w:val="00AE18A0"/>
    <w:rsid w:val="00AE376A"/>
    <w:rsid w:val="00AE3E63"/>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7C19"/>
    <w:rsid w:val="00B413A7"/>
    <w:rsid w:val="00B42131"/>
    <w:rsid w:val="00B4418C"/>
    <w:rsid w:val="00B4703A"/>
    <w:rsid w:val="00B50A51"/>
    <w:rsid w:val="00B548F0"/>
    <w:rsid w:val="00B55C47"/>
    <w:rsid w:val="00B57FE5"/>
    <w:rsid w:val="00B60110"/>
    <w:rsid w:val="00B61206"/>
    <w:rsid w:val="00B618F7"/>
    <w:rsid w:val="00B6395C"/>
    <w:rsid w:val="00B65660"/>
    <w:rsid w:val="00B65A28"/>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145"/>
    <w:rsid w:val="00B92991"/>
    <w:rsid w:val="00B92F4B"/>
    <w:rsid w:val="00B96064"/>
    <w:rsid w:val="00B9692F"/>
    <w:rsid w:val="00B97827"/>
    <w:rsid w:val="00BA1072"/>
    <w:rsid w:val="00BA2624"/>
    <w:rsid w:val="00BB0FAA"/>
    <w:rsid w:val="00BB1E78"/>
    <w:rsid w:val="00BB274E"/>
    <w:rsid w:val="00BB2E34"/>
    <w:rsid w:val="00BB2F5E"/>
    <w:rsid w:val="00BB567F"/>
    <w:rsid w:val="00BB601B"/>
    <w:rsid w:val="00BB61DB"/>
    <w:rsid w:val="00BB6A4C"/>
    <w:rsid w:val="00BC0823"/>
    <w:rsid w:val="00BC0850"/>
    <w:rsid w:val="00BC08FC"/>
    <w:rsid w:val="00BC6E8D"/>
    <w:rsid w:val="00BD0D1A"/>
    <w:rsid w:val="00BD13E2"/>
    <w:rsid w:val="00BD1B6F"/>
    <w:rsid w:val="00BD26DB"/>
    <w:rsid w:val="00BD2ECF"/>
    <w:rsid w:val="00BD4226"/>
    <w:rsid w:val="00BD4781"/>
    <w:rsid w:val="00BD51B9"/>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F5D"/>
    <w:rsid w:val="00C17423"/>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247"/>
    <w:rsid w:val="00C45B5A"/>
    <w:rsid w:val="00C47016"/>
    <w:rsid w:val="00C478DD"/>
    <w:rsid w:val="00C47C1B"/>
    <w:rsid w:val="00C50026"/>
    <w:rsid w:val="00C5050C"/>
    <w:rsid w:val="00C520BF"/>
    <w:rsid w:val="00C53222"/>
    <w:rsid w:val="00C56860"/>
    <w:rsid w:val="00C572CF"/>
    <w:rsid w:val="00C57CA3"/>
    <w:rsid w:val="00C60D58"/>
    <w:rsid w:val="00C62A0A"/>
    <w:rsid w:val="00C6340E"/>
    <w:rsid w:val="00C665B6"/>
    <w:rsid w:val="00C66AEC"/>
    <w:rsid w:val="00C67824"/>
    <w:rsid w:val="00C70448"/>
    <w:rsid w:val="00C72138"/>
    <w:rsid w:val="00C72ADE"/>
    <w:rsid w:val="00C72DE3"/>
    <w:rsid w:val="00C75C55"/>
    <w:rsid w:val="00C7683E"/>
    <w:rsid w:val="00C77B2F"/>
    <w:rsid w:val="00C77EBF"/>
    <w:rsid w:val="00C802EE"/>
    <w:rsid w:val="00C8107C"/>
    <w:rsid w:val="00C829FB"/>
    <w:rsid w:val="00C8381D"/>
    <w:rsid w:val="00C83A62"/>
    <w:rsid w:val="00C8582C"/>
    <w:rsid w:val="00C85E97"/>
    <w:rsid w:val="00C94068"/>
    <w:rsid w:val="00C94B58"/>
    <w:rsid w:val="00C97B69"/>
    <w:rsid w:val="00CA1045"/>
    <w:rsid w:val="00CA2954"/>
    <w:rsid w:val="00CA4CB3"/>
    <w:rsid w:val="00CA5316"/>
    <w:rsid w:val="00CB0D44"/>
    <w:rsid w:val="00CB415C"/>
    <w:rsid w:val="00CB4E6E"/>
    <w:rsid w:val="00CB63DF"/>
    <w:rsid w:val="00CB6C80"/>
    <w:rsid w:val="00CC40C2"/>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13F4"/>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4015"/>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2D"/>
    <w:rsid w:val="00DD1B9D"/>
    <w:rsid w:val="00DD524F"/>
    <w:rsid w:val="00DD6E41"/>
    <w:rsid w:val="00DD74FF"/>
    <w:rsid w:val="00DE3025"/>
    <w:rsid w:val="00DE4E25"/>
    <w:rsid w:val="00DE5321"/>
    <w:rsid w:val="00DE6819"/>
    <w:rsid w:val="00DE6CE9"/>
    <w:rsid w:val="00DF11A3"/>
    <w:rsid w:val="00DF19E8"/>
    <w:rsid w:val="00DF443F"/>
    <w:rsid w:val="00DF66C6"/>
    <w:rsid w:val="00E00CA2"/>
    <w:rsid w:val="00E01FA1"/>
    <w:rsid w:val="00E03811"/>
    <w:rsid w:val="00E03F84"/>
    <w:rsid w:val="00E053C0"/>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7E67"/>
    <w:rsid w:val="00E4048A"/>
    <w:rsid w:val="00E4082E"/>
    <w:rsid w:val="00E408CF"/>
    <w:rsid w:val="00E41569"/>
    <w:rsid w:val="00E41929"/>
    <w:rsid w:val="00E42128"/>
    <w:rsid w:val="00E430A2"/>
    <w:rsid w:val="00E446E8"/>
    <w:rsid w:val="00E45AA7"/>
    <w:rsid w:val="00E50120"/>
    <w:rsid w:val="00E51BAD"/>
    <w:rsid w:val="00E52860"/>
    <w:rsid w:val="00E52D1B"/>
    <w:rsid w:val="00E5457D"/>
    <w:rsid w:val="00E56502"/>
    <w:rsid w:val="00E617F3"/>
    <w:rsid w:val="00E61903"/>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A7C9B"/>
    <w:rsid w:val="00EB21DE"/>
    <w:rsid w:val="00EB4866"/>
    <w:rsid w:val="00EB7838"/>
    <w:rsid w:val="00EB7CDF"/>
    <w:rsid w:val="00EC04F5"/>
    <w:rsid w:val="00EC0C9D"/>
    <w:rsid w:val="00EC1757"/>
    <w:rsid w:val="00EC5F39"/>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F0BCA"/>
    <w:rsid w:val="00EF1BF6"/>
    <w:rsid w:val="00F002EE"/>
    <w:rsid w:val="00F00728"/>
    <w:rsid w:val="00F012A7"/>
    <w:rsid w:val="00F0327E"/>
    <w:rsid w:val="00F0525C"/>
    <w:rsid w:val="00F06974"/>
    <w:rsid w:val="00F07012"/>
    <w:rsid w:val="00F107B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6AA6"/>
    <w:rsid w:val="00F611E0"/>
    <w:rsid w:val="00F619BC"/>
    <w:rsid w:val="00F65070"/>
    <w:rsid w:val="00F651F2"/>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31CB"/>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7F7BD-6813-499D-AB36-856921A5B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630</Words>
  <Characters>3596</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2019-05-16T15:12:00Z</dcterms:created>
  <dcterms:modified xsi:type="dcterms:W3CDTF">2019-05-16T15:15:00Z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